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B29" w:rsidRPr="00914487" w:rsidRDefault="00AD0B29" w:rsidP="00A01336">
      <w:pPr>
        <w:spacing w:line="460" w:lineRule="exact"/>
        <w:rPr>
          <w:rFonts w:ascii="仿宋_GB2312" w:eastAsia="仿宋_GB2312" w:hAnsi="黑体" w:cs="仿宋_GB2312"/>
          <w:sz w:val="28"/>
          <w:szCs w:val="32"/>
        </w:rPr>
      </w:pPr>
      <w:r w:rsidRPr="00914487">
        <w:rPr>
          <w:rFonts w:ascii="仿宋_GB2312" w:eastAsia="仿宋_GB2312" w:hAnsi="黑体" w:cs="仿宋_GB2312" w:hint="eastAsia"/>
          <w:sz w:val="28"/>
          <w:szCs w:val="32"/>
        </w:rPr>
        <w:t>附件4：</w:t>
      </w:r>
    </w:p>
    <w:p w:rsidR="00AD0B29" w:rsidRPr="00827C66" w:rsidRDefault="00AD0B29" w:rsidP="00A01336">
      <w:pPr>
        <w:spacing w:line="460" w:lineRule="exact"/>
        <w:jc w:val="center"/>
        <w:rPr>
          <w:rFonts w:ascii="方正小标宋简体" w:eastAsia="方正小标宋简体"/>
          <w:sz w:val="40"/>
          <w:szCs w:val="40"/>
        </w:rPr>
      </w:pPr>
      <w:r w:rsidRPr="00827C66">
        <w:rPr>
          <w:rFonts w:ascii="方正小标宋简体" w:eastAsia="方正小标宋简体" w:hint="eastAsia"/>
          <w:sz w:val="40"/>
          <w:szCs w:val="40"/>
        </w:rPr>
        <w:t>鄯善县202</w:t>
      </w:r>
      <w:r w:rsidR="00AA63B0" w:rsidRPr="00827C66">
        <w:rPr>
          <w:rFonts w:ascii="方正小标宋简体" w:eastAsia="方正小标宋简体" w:hint="eastAsia"/>
          <w:sz w:val="40"/>
          <w:szCs w:val="40"/>
        </w:rPr>
        <w:t>2</w:t>
      </w:r>
      <w:r w:rsidRPr="00827C66">
        <w:rPr>
          <w:rFonts w:ascii="方正小标宋简体" w:eastAsia="方正小标宋简体" w:hint="eastAsia"/>
          <w:sz w:val="40"/>
          <w:szCs w:val="40"/>
        </w:rPr>
        <w:t>年深化“放管服”改革重点任务落实评价指标体系</w:t>
      </w:r>
    </w:p>
    <w:tbl>
      <w:tblPr>
        <w:tblW w:w="14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2"/>
        <w:gridCol w:w="3359"/>
        <w:gridCol w:w="7914"/>
        <w:gridCol w:w="1851"/>
      </w:tblGrid>
      <w:tr w:rsidR="00AA63B0" w:rsidTr="00A01336">
        <w:trPr>
          <w:trHeight w:val="487"/>
          <w:tblHeader/>
          <w:jc w:val="center"/>
        </w:trPr>
        <w:tc>
          <w:tcPr>
            <w:tcW w:w="1652" w:type="dxa"/>
            <w:vAlign w:val="center"/>
          </w:tcPr>
          <w:p w:rsidR="00AA63B0" w:rsidRDefault="00AA63B0" w:rsidP="00A01336">
            <w:pPr>
              <w:spacing w:line="300" w:lineRule="exact"/>
              <w:jc w:val="center"/>
              <w:rPr>
                <w:rFonts w:ascii="黑体" w:eastAsia="黑体" w:hAnsi="黑体" w:cs="黑体"/>
                <w:sz w:val="24"/>
                <w:szCs w:val="24"/>
              </w:rPr>
            </w:pPr>
            <w:r>
              <w:rPr>
                <w:rFonts w:ascii="黑体" w:eastAsia="黑体" w:hAnsi="黑体" w:cs="黑体" w:hint="eastAsia"/>
                <w:sz w:val="24"/>
                <w:szCs w:val="24"/>
              </w:rPr>
              <w:t>一级指标</w:t>
            </w:r>
          </w:p>
        </w:tc>
        <w:tc>
          <w:tcPr>
            <w:tcW w:w="3359" w:type="dxa"/>
            <w:vAlign w:val="center"/>
          </w:tcPr>
          <w:p w:rsidR="00AA63B0" w:rsidRDefault="00AA63B0" w:rsidP="00A01336">
            <w:pPr>
              <w:spacing w:line="300" w:lineRule="exact"/>
              <w:jc w:val="center"/>
              <w:rPr>
                <w:rFonts w:ascii="黑体" w:eastAsia="黑体" w:hAnsi="黑体" w:cs="黑体"/>
                <w:sz w:val="24"/>
                <w:szCs w:val="24"/>
              </w:rPr>
            </w:pPr>
            <w:r>
              <w:rPr>
                <w:rFonts w:ascii="黑体" w:eastAsia="黑体" w:hAnsi="黑体" w:cs="黑体" w:hint="eastAsia"/>
                <w:sz w:val="24"/>
                <w:szCs w:val="24"/>
              </w:rPr>
              <w:t>二级指标</w:t>
            </w:r>
          </w:p>
        </w:tc>
        <w:tc>
          <w:tcPr>
            <w:tcW w:w="7914" w:type="dxa"/>
            <w:vAlign w:val="center"/>
          </w:tcPr>
          <w:p w:rsidR="00AA63B0" w:rsidRDefault="00AA63B0" w:rsidP="00A01336">
            <w:pPr>
              <w:spacing w:line="300" w:lineRule="exact"/>
              <w:jc w:val="center"/>
              <w:rPr>
                <w:rFonts w:ascii="黑体" w:eastAsia="黑体" w:hAnsi="黑体" w:cs="黑体"/>
                <w:sz w:val="24"/>
                <w:szCs w:val="24"/>
              </w:rPr>
            </w:pPr>
            <w:r>
              <w:rPr>
                <w:rFonts w:ascii="黑体" w:eastAsia="黑体" w:hAnsi="黑体" w:cs="黑体" w:hint="eastAsia"/>
                <w:sz w:val="24"/>
                <w:szCs w:val="24"/>
              </w:rPr>
              <w:t>评价要点</w:t>
            </w:r>
          </w:p>
        </w:tc>
        <w:tc>
          <w:tcPr>
            <w:tcW w:w="1851" w:type="dxa"/>
            <w:vAlign w:val="center"/>
          </w:tcPr>
          <w:p w:rsidR="00AA63B0" w:rsidRDefault="00AA63B0" w:rsidP="00A01336">
            <w:pPr>
              <w:spacing w:line="300" w:lineRule="exact"/>
              <w:jc w:val="center"/>
              <w:rPr>
                <w:rFonts w:ascii="黑体" w:eastAsia="黑体" w:hAnsi="黑体" w:cs="黑体"/>
                <w:sz w:val="24"/>
                <w:szCs w:val="24"/>
              </w:rPr>
            </w:pPr>
            <w:r>
              <w:rPr>
                <w:rFonts w:ascii="黑体" w:eastAsia="黑体" w:hAnsi="黑体" w:cs="黑体" w:hint="eastAsia"/>
                <w:sz w:val="24"/>
                <w:szCs w:val="24"/>
              </w:rPr>
              <w:t>评价对象</w:t>
            </w:r>
          </w:p>
        </w:tc>
      </w:tr>
      <w:tr w:rsidR="00CE3F41" w:rsidTr="00A01336">
        <w:trPr>
          <w:trHeight w:val="1266"/>
          <w:jc w:val="center"/>
        </w:trPr>
        <w:tc>
          <w:tcPr>
            <w:tcW w:w="1652" w:type="dxa"/>
            <w:vMerge w:val="restart"/>
            <w:vAlign w:val="center"/>
          </w:tcPr>
          <w:p w:rsidR="00CE3F41" w:rsidRDefault="00CE3F41" w:rsidP="00A01336">
            <w:pPr>
              <w:spacing w:line="300" w:lineRule="exact"/>
              <w:jc w:val="center"/>
              <w:rPr>
                <w:rFonts w:ascii="宋体" w:eastAsia="宋体" w:hAnsi="宋体" w:cs="仿宋_GB2312"/>
                <w:szCs w:val="21"/>
              </w:rPr>
            </w:pPr>
            <w:r>
              <w:rPr>
                <w:rFonts w:ascii="宋体" w:eastAsia="宋体" w:hAnsi="宋体" w:cs="仿宋_GB2312" w:hint="eastAsia"/>
                <w:szCs w:val="21"/>
              </w:rPr>
              <w:t>直面市场主体需求，创新实施宏观政策和深化“放管服”改革</w:t>
            </w:r>
          </w:p>
        </w:tc>
        <w:tc>
          <w:tcPr>
            <w:tcW w:w="3359" w:type="dxa"/>
            <w:vMerge w:val="restart"/>
            <w:vAlign w:val="center"/>
          </w:tcPr>
          <w:p w:rsidR="00CE3F41" w:rsidRDefault="00CE3F41" w:rsidP="00A01336">
            <w:pPr>
              <w:spacing w:line="300" w:lineRule="exact"/>
              <w:rPr>
                <w:rFonts w:ascii="宋体" w:eastAsia="宋体" w:hAnsi="宋体" w:cs="仿宋_GB2312"/>
                <w:szCs w:val="21"/>
              </w:rPr>
            </w:pPr>
            <w:r>
              <w:rPr>
                <w:rFonts w:ascii="宋体" w:eastAsia="宋体" w:hAnsi="宋体" w:cs="仿宋_GB2312" w:hint="eastAsia"/>
                <w:szCs w:val="21"/>
              </w:rPr>
              <w:t>继续围绕市场主体关切，科学精准实施宏观政策，落实好常态化财政资金直达机制和货币政策直达工具，并强化全链条监控。</w:t>
            </w:r>
          </w:p>
        </w:tc>
        <w:tc>
          <w:tcPr>
            <w:tcW w:w="7914" w:type="dxa"/>
            <w:vAlign w:val="center"/>
          </w:tcPr>
          <w:p w:rsidR="00CE3F41" w:rsidRDefault="00CE3F41" w:rsidP="00A01336">
            <w:pPr>
              <w:spacing w:line="300" w:lineRule="exact"/>
              <w:rPr>
                <w:rFonts w:ascii="宋体" w:eastAsia="宋体" w:hAnsi="宋体" w:cs="仿宋_GB2312"/>
                <w:szCs w:val="21"/>
              </w:rPr>
            </w:pPr>
            <w:r>
              <w:rPr>
                <w:rFonts w:ascii="Calibri" w:eastAsia="宋体" w:hAnsi="Calibri" w:cs="仿宋_GB2312" w:hint="eastAsia"/>
                <w:szCs w:val="21"/>
              </w:rPr>
              <w:t>1</w:t>
            </w:r>
            <w:r>
              <w:rPr>
                <w:rFonts w:ascii="宋体" w:eastAsia="宋体" w:hAnsi="宋体" w:cs="仿宋_GB2312" w:hint="eastAsia"/>
                <w:szCs w:val="21"/>
              </w:rPr>
              <w:t>.评价财政资金直达机制落实情况。</w:t>
            </w:r>
          </w:p>
          <w:p w:rsidR="00CC7A4E" w:rsidRDefault="00CE3F41" w:rsidP="00A01336">
            <w:pPr>
              <w:spacing w:line="300" w:lineRule="exact"/>
              <w:rPr>
                <w:rFonts w:ascii="宋体" w:eastAsia="宋体" w:hAnsi="宋体" w:cs="仿宋_GB2312"/>
                <w:szCs w:val="21"/>
              </w:rPr>
            </w:pPr>
            <w:r w:rsidRPr="00CC7A4E">
              <w:rPr>
                <w:rFonts w:ascii="宋体" w:eastAsia="宋体" w:hAnsi="宋体" w:cs="仿宋_GB2312" w:hint="eastAsia"/>
                <w:szCs w:val="21"/>
              </w:rPr>
              <w:t>2</w:t>
            </w:r>
            <w:r w:rsidR="00CC7A4E">
              <w:rPr>
                <w:rFonts w:ascii="宋体" w:eastAsia="宋体" w:hAnsi="宋体" w:cs="仿宋_GB2312" w:hint="eastAsia"/>
                <w:szCs w:val="21"/>
              </w:rPr>
              <w:t>. 评价对直达资金管理分配、拨付下达、管理使用                                                                                                                                                                                                                                     的监督情况。</w:t>
            </w:r>
          </w:p>
          <w:p w:rsidR="00CE3F41" w:rsidRDefault="00CE3F41" w:rsidP="00A01336">
            <w:pPr>
              <w:spacing w:line="300" w:lineRule="exact"/>
              <w:rPr>
                <w:rFonts w:ascii="宋体" w:eastAsia="宋体" w:hAnsi="宋体" w:cs="仿宋_GB2312"/>
                <w:szCs w:val="21"/>
              </w:rPr>
            </w:pPr>
            <w:r>
              <w:rPr>
                <w:rFonts w:ascii="宋体" w:eastAsia="宋体" w:hAnsi="宋体" w:cs="宋体" w:hint="eastAsia"/>
                <w:b/>
                <w:bCs/>
                <w:szCs w:val="21"/>
              </w:rPr>
              <w:t>（牵头单位：县财政局</w:t>
            </w:r>
            <w:r>
              <w:rPr>
                <w:rFonts w:ascii="宋体" w:eastAsia="宋体" w:hAnsi="宋体" w:cs="宋体" w:hint="eastAsia"/>
                <w:b/>
                <w:bCs/>
                <w:kern w:val="0"/>
                <w:szCs w:val="21"/>
              </w:rPr>
              <w:t>，责任单位：县审计局，完成时限：</w:t>
            </w:r>
            <w:r>
              <w:rPr>
                <w:rFonts w:ascii="宋体" w:eastAsia="宋体" w:hAnsi="宋体" w:cs="宋体" w:hint="eastAsia"/>
                <w:b/>
                <w:bCs/>
                <w:kern w:val="0"/>
                <w:sz w:val="24"/>
                <w:szCs w:val="24"/>
              </w:rPr>
              <w:t>2022年9月底</w:t>
            </w:r>
            <w:r>
              <w:rPr>
                <w:rFonts w:ascii="宋体" w:eastAsia="宋体" w:hAnsi="宋体" w:cs="宋体" w:hint="eastAsia"/>
                <w:b/>
                <w:bCs/>
                <w:szCs w:val="21"/>
              </w:rPr>
              <w:t>）</w:t>
            </w:r>
          </w:p>
        </w:tc>
        <w:tc>
          <w:tcPr>
            <w:tcW w:w="1851" w:type="dxa"/>
            <w:vAlign w:val="center"/>
          </w:tcPr>
          <w:p w:rsidR="00CE3F41" w:rsidRDefault="00CE3F41" w:rsidP="00A01336">
            <w:pPr>
              <w:spacing w:line="300" w:lineRule="exact"/>
              <w:jc w:val="center"/>
              <w:rPr>
                <w:rFonts w:ascii="宋体" w:eastAsia="宋体" w:hAnsi="宋体" w:cs="仿宋_GB2312"/>
                <w:szCs w:val="21"/>
              </w:rPr>
            </w:pPr>
            <w:r>
              <w:rPr>
                <w:rFonts w:ascii="宋体" w:eastAsia="宋体" w:hAnsi="宋体" w:cs="仿宋_GB2312" w:hint="eastAsia"/>
                <w:szCs w:val="21"/>
              </w:rPr>
              <w:t>县财政局</w:t>
            </w:r>
          </w:p>
          <w:p w:rsidR="00CE3F41" w:rsidRDefault="00CE3F41" w:rsidP="00A01336">
            <w:pPr>
              <w:spacing w:line="300" w:lineRule="exact"/>
              <w:jc w:val="center"/>
              <w:rPr>
                <w:rFonts w:ascii="宋体" w:eastAsia="宋体" w:hAnsi="宋体" w:cs="仿宋_GB2312"/>
                <w:szCs w:val="21"/>
              </w:rPr>
            </w:pPr>
            <w:r>
              <w:rPr>
                <w:rFonts w:ascii="宋体" w:eastAsia="宋体" w:hAnsi="宋体" w:cs="仿宋_GB2312" w:hint="eastAsia"/>
                <w:szCs w:val="21"/>
              </w:rPr>
              <w:t>县审计局</w:t>
            </w:r>
          </w:p>
        </w:tc>
      </w:tr>
      <w:tr w:rsidR="00AA63B0" w:rsidTr="00A01336">
        <w:trPr>
          <w:trHeight w:val="759"/>
          <w:jc w:val="center"/>
        </w:trPr>
        <w:tc>
          <w:tcPr>
            <w:tcW w:w="1652" w:type="dxa"/>
            <w:vMerge/>
          </w:tcPr>
          <w:p w:rsidR="00AA63B0" w:rsidRDefault="00AA63B0" w:rsidP="00A01336">
            <w:pPr>
              <w:spacing w:line="300" w:lineRule="exact"/>
              <w:jc w:val="center"/>
              <w:rPr>
                <w:rFonts w:ascii="宋体" w:eastAsia="宋体" w:hAnsi="宋体" w:cs="仿宋_GB2312"/>
                <w:szCs w:val="21"/>
              </w:rPr>
            </w:pPr>
          </w:p>
        </w:tc>
        <w:tc>
          <w:tcPr>
            <w:tcW w:w="3359" w:type="dxa"/>
            <w:vMerge/>
            <w:vAlign w:val="center"/>
          </w:tcPr>
          <w:p w:rsidR="00AA63B0" w:rsidRDefault="00AA63B0" w:rsidP="00A01336">
            <w:pPr>
              <w:spacing w:line="300" w:lineRule="exact"/>
              <w:rPr>
                <w:rFonts w:ascii="宋体" w:eastAsia="宋体" w:hAnsi="宋体" w:cs="仿宋_GB2312"/>
                <w:szCs w:val="21"/>
              </w:rPr>
            </w:pPr>
          </w:p>
        </w:tc>
        <w:tc>
          <w:tcPr>
            <w:tcW w:w="7914" w:type="dxa"/>
            <w:vAlign w:val="center"/>
          </w:tcPr>
          <w:p w:rsidR="00AA63B0" w:rsidRDefault="00AA63B0" w:rsidP="00A01336">
            <w:pPr>
              <w:spacing w:line="300" w:lineRule="exact"/>
              <w:rPr>
                <w:rFonts w:ascii="宋体" w:eastAsia="宋体" w:hAnsi="宋体" w:cs="仿宋_GB2312"/>
                <w:szCs w:val="21"/>
              </w:rPr>
            </w:pPr>
            <w:r>
              <w:rPr>
                <w:rFonts w:ascii="宋体" w:eastAsia="宋体" w:hAnsi="宋体" w:cs="仿宋_GB2312" w:hint="eastAsia"/>
                <w:szCs w:val="21"/>
              </w:rPr>
              <w:t>评价税费优惠政策与征管操作办法同步发布、同步解读情况。</w:t>
            </w:r>
            <w:r>
              <w:rPr>
                <w:rFonts w:ascii="宋体" w:eastAsia="宋体" w:hAnsi="宋体" w:cs="宋体" w:hint="eastAsia"/>
                <w:b/>
                <w:bCs/>
                <w:szCs w:val="21"/>
              </w:rPr>
              <w:t>（</w:t>
            </w:r>
            <w:r>
              <w:rPr>
                <w:rFonts w:ascii="宋体" w:eastAsia="宋体" w:hAnsi="宋体" w:cs="宋体" w:hint="eastAsia"/>
                <w:b/>
                <w:bCs/>
                <w:kern w:val="0"/>
                <w:szCs w:val="21"/>
              </w:rPr>
              <w:t>责任单位：</w:t>
            </w:r>
            <w:r w:rsidR="00CE3F41">
              <w:rPr>
                <w:rFonts w:ascii="宋体" w:eastAsia="宋体" w:hAnsi="宋体" w:cs="宋体" w:hint="eastAsia"/>
                <w:b/>
                <w:bCs/>
                <w:szCs w:val="21"/>
              </w:rPr>
              <w:t>县</w:t>
            </w:r>
            <w:r>
              <w:rPr>
                <w:rFonts w:ascii="宋体" w:eastAsia="宋体" w:hAnsi="宋体" w:cs="宋体" w:hint="eastAsia"/>
                <w:b/>
                <w:bCs/>
                <w:szCs w:val="21"/>
              </w:rPr>
              <w:t>税务局</w:t>
            </w:r>
            <w:r>
              <w:rPr>
                <w:rFonts w:ascii="宋体" w:eastAsia="宋体" w:hAnsi="宋体" w:cs="宋体" w:hint="eastAsia"/>
                <w:b/>
                <w:bCs/>
                <w:kern w:val="0"/>
                <w:szCs w:val="21"/>
              </w:rPr>
              <w:t>，完成时限：2022年6月底</w:t>
            </w:r>
            <w:r>
              <w:rPr>
                <w:rFonts w:ascii="宋体" w:eastAsia="宋体" w:hAnsi="宋体" w:cs="宋体" w:hint="eastAsia"/>
                <w:b/>
                <w:bCs/>
                <w:szCs w:val="21"/>
              </w:rPr>
              <w:t>）</w:t>
            </w:r>
          </w:p>
        </w:tc>
        <w:tc>
          <w:tcPr>
            <w:tcW w:w="1851" w:type="dxa"/>
            <w:vAlign w:val="center"/>
          </w:tcPr>
          <w:p w:rsidR="00AA63B0" w:rsidRDefault="00CE3F41" w:rsidP="00A01336">
            <w:pPr>
              <w:spacing w:line="300" w:lineRule="exact"/>
              <w:jc w:val="center"/>
              <w:rPr>
                <w:rFonts w:ascii="宋体" w:eastAsia="宋体" w:hAnsi="宋体" w:cs="仿宋_GB2312"/>
                <w:szCs w:val="21"/>
              </w:rPr>
            </w:pPr>
            <w:r>
              <w:rPr>
                <w:rFonts w:ascii="宋体" w:eastAsia="宋体" w:hAnsi="宋体" w:cs="黑体" w:hint="eastAsia"/>
                <w:szCs w:val="21"/>
              </w:rPr>
              <w:t>县</w:t>
            </w:r>
            <w:r w:rsidR="00AA63B0">
              <w:rPr>
                <w:rFonts w:ascii="宋体" w:eastAsia="宋体" w:hAnsi="宋体" w:cs="黑体" w:hint="eastAsia"/>
                <w:szCs w:val="21"/>
              </w:rPr>
              <w:t>税务局</w:t>
            </w:r>
          </w:p>
        </w:tc>
      </w:tr>
      <w:tr w:rsidR="00CE3F41" w:rsidTr="00A01336">
        <w:trPr>
          <w:trHeight w:val="1291"/>
          <w:jc w:val="center"/>
        </w:trPr>
        <w:tc>
          <w:tcPr>
            <w:tcW w:w="1652" w:type="dxa"/>
            <w:vMerge/>
          </w:tcPr>
          <w:p w:rsidR="00CE3F41" w:rsidRDefault="00CE3F41" w:rsidP="00A01336">
            <w:pPr>
              <w:spacing w:line="300" w:lineRule="exact"/>
              <w:jc w:val="center"/>
              <w:rPr>
                <w:rFonts w:ascii="宋体" w:eastAsia="宋体" w:hAnsi="宋体" w:cs="仿宋_GB2312"/>
                <w:szCs w:val="21"/>
              </w:rPr>
            </w:pPr>
          </w:p>
        </w:tc>
        <w:tc>
          <w:tcPr>
            <w:tcW w:w="3359" w:type="dxa"/>
            <w:vMerge/>
            <w:vAlign w:val="center"/>
          </w:tcPr>
          <w:p w:rsidR="00CE3F41" w:rsidRDefault="00CE3F41" w:rsidP="00A01336">
            <w:pPr>
              <w:spacing w:line="300" w:lineRule="exact"/>
              <w:rPr>
                <w:rFonts w:ascii="宋体" w:eastAsia="宋体" w:hAnsi="宋体" w:cs="仿宋_GB2312"/>
                <w:szCs w:val="21"/>
              </w:rPr>
            </w:pPr>
          </w:p>
        </w:tc>
        <w:tc>
          <w:tcPr>
            <w:tcW w:w="7914" w:type="dxa"/>
            <w:vAlign w:val="center"/>
          </w:tcPr>
          <w:p w:rsidR="00CE3F41" w:rsidRDefault="00CE3F41" w:rsidP="00A01336">
            <w:pPr>
              <w:spacing w:line="300" w:lineRule="exact"/>
              <w:rPr>
                <w:rFonts w:ascii="宋体" w:eastAsia="宋体" w:hAnsi="宋体" w:cs="仿宋_GB2312"/>
                <w:szCs w:val="21"/>
              </w:rPr>
            </w:pPr>
            <w:r>
              <w:rPr>
                <w:rFonts w:ascii="Calibri" w:eastAsia="宋体" w:hAnsi="Calibri" w:cs="仿宋_GB2312" w:hint="eastAsia"/>
                <w:szCs w:val="21"/>
              </w:rPr>
              <w:t>1</w:t>
            </w:r>
            <w:r>
              <w:rPr>
                <w:rFonts w:ascii="宋体" w:eastAsia="宋体" w:hAnsi="宋体" w:cs="仿宋_GB2312" w:hint="eastAsia"/>
                <w:szCs w:val="21"/>
              </w:rPr>
              <w:t>.开发更多符合小微企业需要的信用贷。</w:t>
            </w:r>
          </w:p>
          <w:p w:rsidR="00CE3F41" w:rsidRDefault="00CE3F41" w:rsidP="00A01336">
            <w:pPr>
              <w:spacing w:line="300" w:lineRule="exact"/>
              <w:rPr>
                <w:rFonts w:ascii="宋体" w:eastAsia="宋体" w:hAnsi="宋体" w:cs="仿宋_GB2312"/>
                <w:szCs w:val="21"/>
              </w:rPr>
            </w:pPr>
            <w:r>
              <w:rPr>
                <w:rFonts w:ascii="Calibri" w:eastAsia="宋体" w:hAnsi="Calibri" w:cs="仿宋_GB2312" w:hint="eastAsia"/>
                <w:szCs w:val="21"/>
              </w:rPr>
              <w:t>2</w:t>
            </w:r>
            <w:r>
              <w:rPr>
                <w:rFonts w:ascii="宋体" w:eastAsia="宋体" w:hAnsi="宋体" w:cs="仿宋_GB2312" w:hint="eastAsia"/>
                <w:szCs w:val="21"/>
              </w:rPr>
              <w:t>.为货车司机、出租车司机、网店店主等比照个体工商户和小微企业主，办理经营性贷款延期还本付息。</w:t>
            </w:r>
          </w:p>
          <w:p w:rsidR="00CE3F41" w:rsidRDefault="00CE3F41" w:rsidP="00A01336">
            <w:pPr>
              <w:spacing w:line="300" w:lineRule="exact"/>
              <w:rPr>
                <w:rFonts w:ascii="宋体" w:eastAsia="宋体" w:hAnsi="宋体" w:cs="仿宋_GB2312"/>
                <w:szCs w:val="21"/>
              </w:rPr>
            </w:pPr>
            <w:r>
              <w:rPr>
                <w:rFonts w:ascii="宋体" w:eastAsia="宋体" w:hAnsi="宋体" w:cs="宋体" w:hint="eastAsia"/>
                <w:b/>
                <w:bCs/>
                <w:szCs w:val="21"/>
              </w:rPr>
              <w:t>（</w:t>
            </w:r>
            <w:r>
              <w:rPr>
                <w:rFonts w:ascii="宋体" w:eastAsia="宋体" w:hAnsi="宋体" w:cs="宋体" w:hint="eastAsia"/>
                <w:b/>
                <w:bCs/>
                <w:kern w:val="0"/>
                <w:szCs w:val="21"/>
              </w:rPr>
              <w:t>责任单位：</w:t>
            </w:r>
            <w:r>
              <w:rPr>
                <w:rFonts w:ascii="宋体" w:eastAsia="宋体" w:hAnsi="宋体" w:cs="黑体" w:hint="eastAsia"/>
                <w:b/>
                <w:bCs/>
                <w:szCs w:val="21"/>
              </w:rPr>
              <w:t>金融办</w:t>
            </w:r>
            <w:r>
              <w:rPr>
                <w:rFonts w:ascii="宋体" w:eastAsia="宋体" w:hAnsi="宋体" w:cs="宋体" w:hint="eastAsia"/>
                <w:b/>
                <w:bCs/>
                <w:kern w:val="0"/>
                <w:szCs w:val="21"/>
              </w:rPr>
              <w:t>，完成时限：2022年7月底</w:t>
            </w:r>
            <w:r>
              <w:rPr>
                <w:rFonts w:ascii="宋体" w:eastAsia="宋体" w:hAnsi="宋体" w:cs="宋体" w:hint="eastAsia"/>
                <w:b/>
                <w:bCs/>
                <w:szCs w:val="21"/>
              </w:rPr>
              <w:t>）</w:t>
            </w:r>
          </w:p>
        </w:tc>
        <w:tc>
          <w:tcPr>
            <w:tcW w:w="1851" w:type="dxa"/>
            <w:vAlign w:val="center"/>
          </w:tcPr>
          <w:p w:rsidR="00CE3F41" w:rsidRDefault="00CE3F41" w:rsidP="00A01336">
            <w:pPr>
              <w:spacing w:line="300" w:lineRule="exact"/>
              <w:jc w:val="center"/>
              <w:rPr>
                <w:rFonts w:ascii="宋体" w:eastAsia="宋体" w:hAnsi="宋体" w:cs="仿宋_GB2312"/>
                <w:szCs w:val="21"/>
              </w:rPr>
            </w:pPr>
            <w:r>
              <w:rPr>
                <w:rFonts w:ascii="宋体" w:eastAsia="宋体" w:hAnsi="宋体" w:cs="黑体" w:hint="eastAsia"/>
                <w:szCs w:val="21"/>
              </w:rPr>
              <w:t>金融办</w:t>
            </w:r>
          </w:p>
        </w:tc>
      </w:tr>
      <w:tr w:rsidR="00AA63B0" w:rsidTr="00A01336">
        <w:trPr>
          <w:trHeight w:val="1351"/>
          <w:jc w:val="center"/>
        </w:trPr>
        <w:tc>
          <w:tcPr>
            <w:tcW w:w="1652" w:type="dxa"/>
            <w:vMerge/>
          </w:tcPr>
          <w:p w:rsidR="00AA63B0" w:rsidRDefault="00AA63B0" w:rsidP="00A01336">
            <w:pPr>
              <w:spacing w:line="300" w:lineRule="exact"/>
              <w:jc w:val="center"/>
              <w:rPr>
                <w:rFonts w:ascii="宋体" w:eastAsia="宋体" w:hAnsi="宋体" w:cs="Times New Roman"/>
                <w:szCs w:val="21"/>
              </w:rPr>
            </w:pPr>
          </w:p>
        </w:tc>
        <w:tc>
          <w:tcPr>
            <w:tcW w:w="3359" w:type="dxa"/>
            <w:vMerge/>
            <w:vAlign w:val="center"/>
          </w:tcPr>
          <w:p w:rsidR="00AA63B0" w:rsidRDefault="00AA63B0" w:rsidP="00A01336">
            <w:pPr>
              <w:spacing w:line="300" w:lineRule="exact"/>
              <w:rPr>
                <w:rFonts w:ascii="宋体" w:eastAsia="宋体" w:hAnsi="宋体" w:cs="Times New Roman"/>
                <w:szCs w:val="21"/>
              </w:rPr>
            </w:pPr>
          </w:p>
        </w:tc>
        <w:tc>
          <w:tcPr>
            <w:tcW w:w="7914" w:type="dxa"/>
            <w:vAlign w:val="center"/>
          </w:tcPr>
          <w:p w:rsidR="00AA63B0" w:rsidRDefault="00AA63B0" w:rsidP="00A01336">
            <w:pPr>
              <w:spacing w:line="300" w:lineRule="exact"/>
              <w:rPr>
                <w:rFonts w:ascii="宋体" w:eastAsia="宋体" w:hAnsi="宋体" w:cs="Times New Roman"/>
                <w:szCs w:val="21"/>
              </w:rPr>
            </w:pPr>
            <w:r>
              <w:rPr>
                <w:rFonts w:ascii="宋体" w:eastAsia="宋体" w:hAnsi="宋体" w:cs="仿宋_GB2312" w:hint="eastAsia"/>
                <w:szCs w:val="21"/>
              </w:rPr>
              <w:t>加大对吐鲁番市重点项目金融支持，推动解决项目建设资金不足问题，建立常态化政银企沟通机制，提前介入项目策划，灵活运用信贷产品，加大对重点项目的信贷投入力度，优化审批流程，依法依规对符合条件的项目加快授信审批进度。</w:t>
            </w:r>
            <w:r>
              <w:rPr>
                <w:rFonts w:ascii="宋体" w:eastAsia="宋体" w:hAnsi="宋体" w:cs="宋体" w:hint="eastAsia"/>
                <w:b/>
                <w:bCs/>
                <w:szCs w:val="21"/>
              </w:rPr>
              <w:t>（</w:t>
            </w:r>
            <w:r>
              <w:rPr>
                <w:rFonts w:ascii="宋体" w:eastAsia="宋体" w:hAnsi="宋体" w:cs="宋体" w:hint="eastAsia"/>
                <w:b/>
                <w:bCs/>
                <w:kern w:val="0"/>
                <w:szCs w:val="21"/>
              </w:rPr>
              <w:t>责任单位：</w:t>
            </w:r>
            <w:r w:rsidR="00CE3F41">
              <w:rPr>
                <w:rFonts w:ascii="宋体" w:eastAsia="宋体" w:hAnsi="宋体" w:cs="仿宋_GB2312" w:hint="eastAsia"/>
                <w:b/>
                <w:bCs/>
                <w:szCs w:val="21"/>
              </w:rPr>
              <w:t>县</w:t>
            </w:r>
            <w:r>
              <w:rPr>
                <w:rFonts w:ascii="宋体" w:eastAsia="宋体" w:hAnsi="宋体" w:cs="仿宋_GB2312" w:hint="eastAsia"/>
                <w:b/>
                <w:bCs/>
                <w:szCs w:val="21"/>
              </w:rPr>
              <w:t>发改委、财政局、</w:t>
            </w:r>
            <w:r w:rsidR="00CE3F41">
              <w:rPr>
                <w:rFonts w:ascii="宋体" w:eastAsia="宋体" w:hAnsi="宋体" w:cs="黑体" w:hint="eastAsia"/>
                <w:b/>
                <w:bCs/>
                <w:szCs w:val="21"/>
              </w:rPr>
              <w:t>金融办</w:t>
            </w:r>
            <w:r>
              <w:rPr>
                <w:rFonts w:ascii="宋体" w:eastAsia="宋体" w:hAnsi="宋体" w:cs="宋体" w:hint="eastAsia"/>
                <w:b/>
                <w:bCs/>
                <w:kern w:val="0"/>
                <w:szCs w:val="21"/>
              </w:rPr>
              <w:t>，完成时限：2022年7月底</w:t>
            </w:r>
            <w:r>
              <w:rPr>
                <w:rFonts w:ascii="宋体" w:eastAsia="宋体" w:hAnsi="宋体" w:cs="宋体" w:hint="eastAsia"/>
                <w:b/>
                <w:bCs/>
                <w:szCs w:val="21"/>
              </w:rPr>
              <w:t>）</w:t>
            </w:r>
          </w:p>
        </w:tc>
        <w:tc>
          <w:tcPr>
            <w:tcW w:w="1851" w:type="dxa"/>
            <w:vAlign w:val="center"/>
          </w:tcPr>
          <w:p w:rsidR="00AA63B0" w:rsidRDefault="00CE3F41" w:rsidP="00A01336">
            <w:pPr>
              <w:spacing w:line="300" w:lineRule="exact"/>
              <w:jc w:val="center"/>
              <w:rPr>
                <w:rFonts w:ascii="宋体" w:eastAsia="宋体" w:hAnsi="宋体" w:cs="仿宋_GB2312"/>
                <w:szCs w:val="21"/>
              </w:rPr>
            </w:pPr>
            <w:r>
              <w:rPr>
                <w:rFonts w:ascii="宋体" w:eastAsia="宋体" w:hAnsi="宋体" w:cs="仿宋_GB2312" w:hint="eastAsia"/>
                <w:szCs w:val="21"/>
              </w:rPr>
              <w:t>县</w:t>
            </w:r>
            <w:r w:rsidR="00AA63B0">
              <w:rPr>
                <w:rFonts w:ascii="宋体" w:eastAsia="宋体" w:hAnsi="宋体" w:cs="仿宋_GB2312" w:hint="eastAsia"/>
                <w:szCs w:val="21"/>
              </w:rPr>
              <w:t>发改委</w:t>
            </w:r>
          </w:p>
          <w:p w:rsidR="00AA63B0" w:rsidRDefault="00CE3F41" w:rsidP="00A01336">
            <w:pPr>
              <w:spacing w:line="300" w:lineRule="exact"/>
              <w:jc w:val="center"/>
              <w:rPr>
                <w:rFonts w:ascii="宋体" w:eastAsia="宋体" w:hAnsi="宋体" w:cs="仿宋_GB2312"/>
                <w:szCs w:val="21"/>
              </w:rPr>
            </w:pPr>
            <w:r>
              <w:rPr>
                <w:rFonts w:ascii="宋体" w:eastAsia="宋体" w:hAnsi="宋体" w:cs="仿宋_GB2312" w:hint="eastAsia"/>
                <w:szCs w:val="21"/>
              </w:rPr>
              <w:t>县</w:t>
            </w:r>
            <w:r w:rsidR="00AA63B0">
              <w:rPr>
                <w:rFonts w:ascii="宋体" w:eastAsia="宋体" w:hAnsi="宋体" w:cs="仿宋_GB2312" w:hint="eastAsia"/>
                <w:szCs w:val="21"/>
              </w:rPr>
              <w:t>财政局</w:t>
            </w:r>
          </w:p>
          <w:p w:rsidR="00AA63B0" w:rsidRDefault="00CE3F41" w:rsidP="00A01336">
            <w:pPr>
              <w:spacing w:line="300" w:lineRule="exact"/>
              <w:jc w:val="center"/>
              <w:rPr>
                <w:rFonts w:ascii="宋体" w:eastAsia="宋体" w:hAnsi="宋体" w:cs="仿宋_GB2312"/>
                <w:szCs w:val="21"/>
              </w:rPr>
            </w:pPr>
            <w:r>
              <w:rPr>
                <w:rFonts w:ascii="宋体" w:eastAsia="宋体" w:hAnsi="宋体" w:cs="黑体" w:hint="eastAsia"/>
                <w:szCs w:val="21"/>
              </w:rPr>
              <w:t>金融办</w:t>
            </w:r>
          </w:p>
        </w:tc>
      </w:tr>
      <w:tr w:rsidR="00CE3F41" w:rsidTr="00A01336">
        <w:trPr>
          <w:trHeight w:val="2828"/>
          <w:jc w:val="center"/>
        </w:trPr>
        <w:tc>
          <w:tcPr>
            <w:tcW w:w="1652" w:type="dxa"/>
            <w:vAlign w:val="center"/>
          </w:tcPr>
          <w:p w:rsidR="00CE3F41" w:rsidRDefault="00CE3F41" w:rsidP="00A01336">
            <w:pPr>
              <w:spacing w:line="300" w:lineRule="exact"/>
              <w:jc w:val="center"/>
              <w:rPr>
                <w:rFonts w:ascii="宋体" w:eastAsia="宋体" w:hAnsi="宋体" w:cs="仿宋_GB2312"/>
                <w:szCs w:val="21"/>
              </w:rPr>
            </w:pPr>
            <w:r>
              <w:rPr>
                <w:rFonts w:ascii="宋体" w:eastAsia="宋体" w:hAnsi="宋体" w:cs="仿宋_GB2312" w:hint="eastAsia"/>
                <w:szCs w:val="21"/>
              </w:rPr>
              <w:t>直面市场主体需求，创新实施宏观政策和深化“放管服”改革</w:t>
            </w:r>
          </w:p>
        </w:tc>
        <w:tc>
          <w:tcPr>
            <w:tcW w:w="3359" w:type="dxa"/>
            <w:vAlign w:val="center"/>
          </w:tcPr>
          <w:p w:rsidR="00CE3F41" w:rsidRDefault="00CE3F41" w:rsidP="00A01336">
            <w:pPr>
              <w:spacing w:line="300" w:lineRule="exact"/>
              <w:rPr>
                <w:rFonts w:ascii="宋体" w:eastAsia="宋体" w:hAnsi="宋体" w:cs="仿宋_GB2312"/>
                <w:szCs w:val="21"/>
              </w:rPr>
            </w:pPr>
            <w:r>
              <w:rPr>
                <w:rFonts w:ascii="宋体" w:eastAsia="宋体" w:hAnsi="宋体" w:cs="仿宋_GB2312" w:hint="eastAsia"/>
                <w:szCs w:val="21"/>
              </w:rPr>
              <w:t>充分调动企事业单位和社会力量的积极性，在水、电、气、热、交通、电信等基础设施方面增加供给，提升服务质量和水平，为市场主体经营发展创造好的条件。</w:t>
            </w:r>
          </w:p>
        </w:tc>
        <w:tc>
          <w:tcPr>
            <w:tcW w:w="7914" w:type="dxa"/>
            <w:vAlign w:val="center"/>
          </w:tcPr>
          <w:p w:rsidR="00CE3F41" w:rsidRDefault="00CE3F41" w:rsidP="00A01336">
            <w:pPr>
              <w:spacing w:line="300" w:lineRule="exact"/>
              <w:rPr>
                <w:rFonts w:ascii="宋体" w:eastAsia="宋体" w:hAnsi="宋体" w:cs="仿宋_GB2312"/>
                <w:szCs w:val="21"/>
              </w:rPr>
            </w:pPr>
            <w:r>
              <w:rPr>
                <w:rFonts w:ascii="Calibri" w:eastAsia="宋体" w:hAnsi="Calibri" w:cs="仿宋_GB2312" w:hint="eastAsia"/>
                <w:szCs w:val="21"/>
              </w:rPr>
              <w:t>1</w:t>
            </w:r>
            <w:r>
              <w:rPr>
                <w:rFonts w:ascii="宋体" w:eastAsia="宋体" w:hAnsi="宋体" w:cs="仿宋_GB2312" w:hint="eastAsia"/>
                <w:szCs w:val="21"/>
              </w:rPr>
              <w:t>.明确水、电、气、热、通信、有线电视等接入标准，简化接入审批流程，公开服务内容、资费标准等信息。</w:t>
            </w:r>
          </w:p>
          <w:p w:rsidR="00CE3F41" w:rsidRDefault="00CE3F41" w:rsidP="00A01336">
            <w:pPr>
              <w:spacing w:line="300" w:lineRule="exact"/>
              <w:rPr>
                <w:rFonts w:ascii="宋体" w:eastAsia="宋体" w:hAnsi="宋体" w:cs="仿宋_GB2312"/>
                <w:szCs w:val="21"/>
              </w:rPr>
            </w:pPr>
            <w:r>
              <w:rPr>
                <w:rFonts w:ascii="Calibri" w:eastAsia="宋体" w:hAnsi="Calibri" w:cs="仿宋_GB2312" w:hint="eastAsia"/>
                <w:szCs w:val="21"/>
              </w:rPr>
              <w:t>2</w:t>
            </w:r>
            <w:r>
              <w:rPr>
                <w:rFonts w:ascii="宋体" w:eastAsia="宋体" w:hAnsi="宋体" w:cs="仿宋_GB2312" w:hint="eastAsia"/>
                <w:szCs w:val="21"/>
              </w:rPr>
              <w:t>.</w:t>
            </w:r>
            <w:r w:rsidRPr="00827C66">
              <w:rPr>
                <w:rFonts w:ascii="宋体" w:eastAsia="宋体" w:hAnsi="宋体" w:cs="仿宋_GB2312" w:hint="eastAsia"/>
                <w:spacing w:val="-6"/>
                <w:szCs w:val="21"/>
              </w:rPr>
              <w:t>评价水、电、气、热、通信、有线电视等报装、查询、缴费等业务全程网办推进情况。</w:t>
            </w:r>
          </w:p>
          <w:p w:rsidR="00CE3F41" w:rsidRDefault="00CE3F41" w:rsidP="00A01336">
            <w:pPr>
              <w:spacing w:line="300" w:lineRule="exact"/>
              <w:rPr>
                <w:rFonts w:ascii="宋体" w:eastAsia="宋体" w:hAnsi="宋体" w:cs="仿宋_GB2312"/>
                <w:szCs w:val="21"/>
              </w:rPr>
            </w:pPr>
            <w:r>
              <w:rPr>
                <w:rFonts w:ascii="Calibri" w:eastAsia="宋体" w:hAnsi="Calibri" w:cs="仿宋_GB2312" w:hint="eastAsia"/>
                <w:szCs w:val="21"/>
              </w:rPr>
              <w:t>3</w:t>
            </w:r>
            <w:r>
              <w:rPr>
                <w:rFonts w:ascii="宋体" w:eastAsia="宋体" w:hAnsi="宋体" w:cs="仿宋_GB2312" w:hint="eastAsia"/>
                <w:szCs w:val="21"/>
              </w:rPr>
              <w:t>.将</w:t>
            </w:r>
            <w:r>
              <w:rPr>
                <w:rFonts w:ascii="Calibri" w:eastAsia="宋体" w:hAnsi="Calibri" w:cs="仿宋_GB2312" w:hint="eastAsia"/>
                <w:szCs w:val="21"/>
              </w:rPr>
              <w:t>10</w:t>
            </w:r>
            <w:r>
              <w:rPr>
                <w:rFonts w:ascii="宋体" w:eastAsia="宋体" w:hAnsi="宋体" w:cs="仿宋_GB2312" w:hint="eastAsia"/>
                <w:szCs w:val="21"/>
              </w:rPr>
              <w:t>千伏及以下电力接入工程的用电报装行政审批事项全部纳入自治区一体化政务服务平台，实行线上并联审批。</w:t>
            </w:r>
          </w:p>
          <w:p w:rsidR="00CE3F41" w:rsidRDefault="00CE3F41" w:rsidP="00A01336">
            <w:pPr>
              <w:spacing w:line="300" w:lineRule="exact"/>
              <w:rPr>
                <w:rFonts w:ascii="宋体" w:eastAsia="宋体" w:hAnsi="宋体" w:cs="仿宋_GB2312"/>
                <w:spacing w:val="-6"/>
                <w:szCs w:val="21"/>
              </w:rPr>
            </w:pPr>
            <w:r>
              <w:rPr>
                <w:rFonts w:ascii="Calibri" w:eastAsia="宋体" w:hAnsi="Calibri" w:cs="仿宋_GB2312" w:hint="eastAsia"/>
                <w:spacing w:val="-6"/>
                <w:szCs w:val="21"/>
              </w:rPr>
              <w:t>4</w:t>
            </w:r>
            <w:r>
              <w:rPr>
                <w:rFonts w:ascii="宋体" w:eastAsia="宋体" w:hAnsi="宋体" w:cs="仿宋_GB2312" w:hint="eastAsia"/>
                <w:spacing w:val="-6"/>
                <w:szCs w:val="21"/>
              </w:rPr>
              <w:t>.组织开展水、电、气、暖等相关公用事业行业收费专项检查，依法查处不执行政府定价或政府指导价等违法违规行为。</w:t>
            </w:r>
          </w:p>
          <w:p w:rsidR="00CE3F41" w:rsidRDefault="00CE3F41" w:rsidP="00A01336">
            <w:pPr>
              <w:spacing w:line="300" w:lineRule="exact"/>
              <w:rPr>
                <w:rFonts w:ascii="宋体" w:eastAsia="宋体" w:hAnsi="宋体" w:cs="仿宋_GB2312"/>
                <w:spacing w:val="-6"/>
                <w:szCs w:val="21"/>
              </w:rPr>
            </w:pPr>
            <w:r>
              <w:rPr>
                <w:rFonts w:ascii="宋体" w:eastAsia="宋体" w:hAnsi="宋体" w:cs="宋体" w:hint="eastAsia"/>
                <w:b/>
                <w:bCs/>
                <w:szCs w:val="21"/>
              </w:rPr>
              <w:t>（</w:t>
            </w:r>
            <w:r>
              <w:rPr>
                <w:rFonts w:ascii="宋体" w:eastAsia="宋体" w:hAnsi="宋体" w:cs="宋体" w:hint="eastAsia"/>
                <w:b/>
                <w:bCs/>
                <w:kern w:val="0"/>
                <w:szCs w:val="21"/>
              </w:rPr>
              <w:t>责任单位：</w:t>
            </w:r>
            <w:r>
              <w:rPr>
                <w:rFonts w:ascii="宋体" w:eastAsia="宋体" w:hAnsi="宋体" w:cs="仿宋_GB2312" w:hint="eastAsia"/>
                <w:b/>
                <w:bCs/>
                <w:szCs w:val="21"/>
              </w:rPr>
              <w:t>县住建局、发改委、市场监管局、国网鄯善县供电公司</w:t>
            </w:r>
            <w:r>
              <w:rPr>
                <w:rFonts w:ascii="宋体" w:eastAsia="宋体" w:hAnsi="宋体" w:cs="宋体" w:hint="eastAsia"/>
                <w:b/>
                <w:bCs/>
                <w:kern w:val="0"/>
                <w:szCs w:val="21"/>
              </w:rPr>
              <w:t>，完成时限：2022年7月底</w:t>
            </w:r>
            <w:r>
              <w:rPr>
                <w:rFonts w:ascii="宋体" w:eastAsia="宋体" w:hAnsi="宋体" w:cs="宋体" w:hint="eastAsia"/>
                <w:b/>
                <w:bCs/>
                <w:szCs w:val="21"/>
              </w:rPr>
              <w:t>）</w:t>
            </w:r>
          </w:p>
        </w:tc>
        <w:tc>
          <w:tcPr>
            <w:tcW w:w="1851" w:type="dxa"/>
            <w:vAlign w:val="center"/>
          </w:tcPr>
          <w:p w:rsidR="00CE3F41" w:rsidRDefault="00CE3F41" w:rsidP="00A01336">
            <w:pPr>
              <w:spacing w:line="300" w:lineRule="exact"/>
              <w:jc w:val="center"/>
              <w:rPr>
                <w:rFonts w:ascii="宋体" w:eastAsia="宋体" w:hAnsi="宋体" w:cs="仿宋_GB2312"/>
                <w:szCs w:val="21"/>
              </w:rPr>
            </w:pPr>
            <w:r>
              <w:rPr>
                <w:rFonts w:ascii="宋体" w:eastAsia="宋体" w:hAnsi="宋体" w:cs="仿宋_GB2312" w:hint="eastAsia"/>
                <w:szCs w:val="21"/>
              </w:rPr>
              <w:t>县住建局</w:t>
            </w:r>
          </w:p>
          <w:p w:rsidR="00CE3F41" w:rsidRDefault="00CE3F41" w:rsidP="00A01336">
            <w:pPr>
              <w:spacing w:line="300" w:lineRule="exact"/>
              <w:jc w:val="center"/>
              <w:rPr>
                <w:rFonts w:ascii="宋体" w:eastAsia="宋体" w:hAnsi="宋体" w:cs="仿宋_GB2312"/>
                <w:szCs w:val="21"/>
              </w:rPr>
            </w:pPr>
            <w:r>
              <w:rPr>
                <w:rFonts w:ascii="宋体" w:eastAsia="宋体" w:hAnsi="宋体" w:cs="仿宋_GB2312" w:hint="eastAsia"/>
                <w:szCs w:val="21"/>
              </w:rPr>
              <w:t>县发改委</w:t>
            </w:r>
          </w:p>
          <w:p w:rsidR="00CE3F41" w:rsidRDefault="00CE3F41" w:rsidP="00A01336">
            <w:pPr>
              <w:spacing w:line="300" w:lineRule="exact"/>
              <w:jc w:val="center"/>
              <w:rPr>
                <w:rFonts w:ascii="宋体" w:eastAsia="宋体" w:hAnsi="宋体" w:cs="仿宋_GB2312"/>
                <w:szCs w:val="21"/>
              </w:rPr>
            </w:pPr>
            <w:r>
              <w:rPr>
                <w:rFonts w:ascii="宋体" w:eastAsia="宋体" w:hAnsi="宋体" w:cs="仿宋_GB2312" w:hint="eastAsia"/>
                <w:szCs w:val="21"/>
              </w:rPr>
              <w:t>县市场监管局</w:t>
            </w:r>
          </w:p>
          <w:p w:rsidR="00CE3F41" w:rsidRDefault="00CE3F41" w:rsidP="00A01336">
            <w:pPr>
              <w:spacing w:line="300" w:lineRule="exact"/>
              <w:jc w:val="center"/>
              <w:rPr>
                <w:rFonts w:ascii="宋体" w:eastAsia="宋体" w:hAnsi="宋体" w:cs="仿宋_GB2312"/>
                <w:szCs w:val="21"/>
              </w:rPr>
            </w:pPr>
            <w:r>
              <w:rPr>
                <w:rFonts w:ascii="宋体" w:eastAsia="宋体" w:hAnsi="宋体" w:cs="仿宋_GB2312" w:hint="eastAsia"/>
                <w:szCs w:val="21"/>
              </w:rPr>
              <w:t>国网鄯善县供电公司</w:t>
            </w:r>
          </w:p>
        </w:tc>
      </w:tr>
      <w:tr w:rsidR="00827C66" w:rsidTr="00A01336">
        <w:trPr>
          <w:trHeight w:val="131"/>
          <w:jc w:val="center"/>
        </w:trPr>
        <w:tc>
          <w:tcPr>
            <w:tcW w:w="1652" w:type="dxa"/>
            <w:vMerge w:val="restart"/>
            <w:vAlign w:val="center"/>
          </w:tcPr>
          <w:p w:rsidR="00827C66" w:rsidRDefault="00827C66" w:rsidP="00A01336">
            <w:pPr>
              <w:spacing w:line="300" w:lineRule="exact"/>
              <w:jc w:val="center"/>
              <w:rPr>
                <w:rFonts w:ascii="宋体" w:eastAsia="宋体" w:hAnsi="宋体" w:cs="仿宋_GB2312"/>
                <w:szCs w:val="21"/>
              </w:rPr>
            </w:pPr>
          </w:p>
        </w:tc>
        <w:tc>
          <w:tcPr>
            <w:tcW w:w="3359" w:type="dxa"/>
            <w:vMerge w:val="restart"/>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实现城市地区用电报装容量</w:t>
            </w:r>
            <w:r>
              <w:rPr>
                <w:rFonts w:ascii="Calibri" w:eastAsia="宋体" w:hAnsi="Calibri" w:cs="仿宋_GB2312" w:hint="eastAsia"/>
                <w:szCs w:val="21"/>
              </w:rPr>
              <w:t>160</w:t>
            </w:r>
            <w:r>
              <w:rPr>
                <w:rFonts w:ascii="宋体" w:eastAsia="宋体" w:hAnsi="宋体" w:cs="仿宋_GB2312" w:hint="eastAsia"/>
                <w:szCs w:val="21"/>
              </w:rPr>
              <w:t>千瓦及以下、农村地区</w:t>
            </w:r>
            <w:r>
              <w:rPr>
                <w:rFonts w:ascii="Calibri" w:eastAsia="宋体" w:hAnsi="Calibri" w:cs="仿宋_GB2312" w:hint="eastAsia"/>
                <w:szCs w:val="21"/>
              </w:rPr>
              <w:t>100</w:t>
            </w:r>
            <w:r>
              <w:rPr>
                <w:rFonts w:ascii="宋体" w:eastAsia="宋体" w:hAnsi="宋体" w:cs="仿宋_GB2312" w:hint="eastAsia"/>
                <w:szCs w:val="21"/>
              </w:rPr>
              <w:t>千瓦及以下的小微企业用电报装“零投资”，将符合条件的低压非居民用户全过程办电时间压减至</w:t>
            </w:r>
            <w:r>
              <w:rPr>
                <w:rFonts w:ascii="Calibri" w:eastAsia="宋体" w:hAnsi="Calibri" w:cs="仿宋_GB2312" w:hint="eastAsia"/>
                <w:szCs w:val="21"/>
              </w:rPr>
              <w:t>20</w:t>
            </w:r>
            <w:r>
              <w:rPr>
                <w:rFonts w:ascii="宋体" w:eastAsia="宋体" w:hAnsi="宋体" w:cs="仿宋_GB2312" w:hint="eastAsia"/>
                <w:szCs w:val="21"/>
              </w:rPr>
              <w:t>个工作日以内。</w:t>
            </w:r>
            <w:r>
              <w:rPr>
                <w:rFonts w:ascii="宋体" w:eastAsia="宋体" w:hAnsi="宋体" w:cs="宋体" w:hint="eastAsia"/>
                <w:b/>
                <w:bCs/>
                <w:szCs w:val="21"/>
              </w:rPr>
              <w:t>（</w:t>
            </w:r>
            <w:r>
              <w:rPr>
                <w:rFonts w:ascii="宋体" w:eastAsia="宋体" w:hAnsi="宋体" w:cs="宋体" w:hint="eastAsia"/>
                <w:b/>
                <w:bCs/>
                <w:kern w:val="0"/>
                <w:szCs w:val="21"/>
              </w:rPr>
              <w:t>责任单位：</w:t>
            </w:r>
            <w:r>
              <w:rPr>
                <w:rFonts w:ascii="宋体" w:eastAsia="宋体" w:hAnsi="宋体" w:cs="仿宋_GB2312" w:hint="eastAsia"/>
                <w:b/>
                <w:bCs/>
                <w:szCs w:val="21"/>
              </w:rPr>
              <w:t>县发改委、国网鄯善县供电公司</w:t>
            </w:r>
            <w:r>
              <w:rPr>
                <w:rFonts w:ascii="宋体" w:eastAsia="宋体" w:hAnsi="宋体" w:cs="宋体" w:hint="eastAsia"/>
                <w:b/>
                <w:bCs/>
                <w:kern w:val="0"/>
                <w:szCs w:val="21"/>
              </w:rPr>
              <w:t>，完成时限：2022年7月底</w:t>
            </w:r>
            <w:r>
              <w:rPr>
                <w:rFonts w:ascii="宋体" w:eastAsia="宋体" w:hAnsi="宋体" w:cs="宋体" w:hint="eastAsia"/>
                <w:b/>
                <w:bCs/>
                <w:szCs w:val="21"/>
              </w:rPr>
              <w:t>）</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县发改委</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国网鄯善县供电公司</w:t>
            </w:r>
          </w:p>
        </w:tc>
      </w:tr>
      <w:tr w:rsidR="00827C66" w:rsidTr="00A01336">
        <w:trPr>
          <w:trHeight w:val="131"/>
          <w:jc w:val="center"/>
        </w:trPr>
        <w:tc>
          <w:tcPr>
            <w:tcW w:w="1652" w:type="dxa"/>
            <w:vMerge/>
            <w:vAlign w:val="center"/>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A01336">
            <w:pPr>
              <w:keepNext/>
              <w:topLinePunct/>
              <w:spacing w:line="300" w:lineRule="exact"/>
              <w:contextualSpacing/>
              <w:rPr>
                <w:rFonts w:ascii="宋体" w:eastAsia="宋体" w:hAnsi="宋体" w:cs="仿宋_GB2312"/>
                <w:szCs w:val="21"/>
              </w:rPr>
            </w:pPr>
            <w:r>
              <w:rPr>
                <w:rFonts w:ascii="Calibri" w:eastAsia="宋体" w:hAnsi="Calibri" w:cs="仿宋_GB2312" w:hint="eastAsia"/>
                <w:szCs w:val="21"/>
              </w:rPr>
              <w:t>1</w:t>
            </w:r>
            <w:r>
              <w:rPr>
                <w:rFonts w:ascii="宋体" w:eastAsia="宋体" w:hAnsi="宋体" w:cs="仿宋_GB2312" w:hint="eastAsia"/>
                <w:szCs w:val="21"/>
              </w:rPr>
              <w:t>.优化宽带接入和安装服务，对物业指定代理商、限制用户选择运营商等违法违规行为进行专项整治。</w:t>
            </w:r>
          </w:p>
          <w:p w:rsidR="00827C66" w:rsidRDefault="00827C66" w:rsidP="00A01336">
            <w:pPr>
              <w:keepNext/>
              <w:topLinePunct/>
              <w:spacing w:line="300" w:lineRule="exact"/>
              <w:contextualSpacing/>
              <w:rPr>
                <w:rFonts w:ascii="宋体" w:eastAsia="宋体" w:hAnsi="宋体" w:cs="仿宋_GB2312"/>
                <w:szCs w:val="21"/>
              </w:rPr>
            </w:pPr>
            <w:r>
              <w:rPr>
                <w:rFonts w:ascii="Calibri" w:eastAsia="宋体" w:hAnsi="Calibri" w:cs="仿宋_GB2312" w:hint="eastAsia"/>
                <w:szCs w:val="21"/>
              </w:rPr>
              <w:t>2</w:t>
            </w:r>
            <w:r>
              <w:rPr>
                <w:rFonts w:ascii="宋体" w:eastAsia="宋体" w:hAnsi="宋体" w:cs="仿宋_GB2312" w:hint="eastAsia"/>
                <w:szCs w:val="21"/>
              </w:rPr>
              <w:t>.坚决规范基础电信企业通过擅自添加业务限制用户携号转网等违规行为。</w:t>
            </w:r>
          </w:p>
          <w:p w:rsidR="00827C66" w:rsidRDefault="00827C66" w:rsidP="00A01336">
            <w:pPr>
              <w:keepNext/>
              <w:topLinePunct/>
              <w:spacing w:line="300" w:lineRule="exact"/>
              <w:contextualSpacing/>
              <w:rPr>
                <w:rFonts w:ascii="宋体" w:eastAsia="宋体" w:hAnsi="宋体" w:cs="仿宋_GB2312"/>
                <w:szCs w:val="21"/>
              </w:rPr>
            </w:pPr>
            <w:r>
              <w:rPr>
                <w:rFonts w:ascii="Calibri" w:eastAsia="宋体" w:hAnsi="Calibri" w:cs="仿宋_GB2312" w:hint="eastAsia"/>
                <w:szCs w:val="21"/>
              </w:rPr>
              <w:t>3</w:t>
            </w:r>
            <w:r>
              <w:rPr>
                <w:rFonts w:ascii="宋体" w:eastAsia="宋体" w:hAnsi="宋体" w:cs="仿宋_GB2312" w:hint="eastAsia"/>
                <w:szCs w:val="21"/>
              </w:rPr>
              <w:t>.评价携号转网异地办、网上办推进情况。</w:t>
            </w:r>
          </w:p>
          <w:p w:rsidR="00827C66" w:rsidRDefault="00827C66" w:rsidP="00A01336">
            <w:pPr>
              <w:keepNext/>
              <w:topLinePunct/>
              <w:spacing w:line="300" w:lineRule="exact"/>
              <w:contextualSpacing/>
              <w:rPr>
                <w:rFonts w:ascii="宋体" w:eastAsia="宋体" w:hAnsi="宋体" w:cs="仿宋_GB2312"/>
                <w:szCs w:val="21"/>
              </w:rPr>
            </w:pPr>
            <w:r>
              <w:rPr>
                <w:rFonts w:ascii="宋体" w:eastAsia="宋体" w:hAnsi="宋体" w:cs="宋体" w:hint="eastAsia"/>
                <w:b/>
                <w:bCs/>
                <w:szCs w:val="21"/>
              </w:rPr>
              <w:t>（牵头单位：</w:t>
            </w:r>
            <w:r>
              <w:rPr>
                <w:rFonts w:ascii="宋体" w:eastAsia="宋体" w:hAnsi="宋体" w:cs="仿宋_GB2312" w:hint="eastAsia"/>
                <w:b/>
                <w:bCs/>
                <w:szCs w:val="21"/>
              </w:rPr>
              <w:t>县商工局，</w:t>
            </w:r>
            <w:r>
              <w:rPr>
                <w:rFonts w:ascii="宋体" w:eastAsia="宋体" w:hAnsi="宋体" w:cs="宋体" w:hint="eastAsia"/>
                <w:b/>
                <w:bCs/>
                <w:kern w:val="0"/>
                <w:szCs w:val="21"/>
              </w:rPr>
              <w:t>责任单位：</w:t>
            </w:r>
            <w:r>
              <w:rPr>
                <w:rFonts w:ascii="宋体" w:eastAsia="宋体" w:hAnsi="宋体" w:cs="仿宋_GB2312" w:hint="eastAsia"/>
                <w:b/>
                <w:bCs/>
                <w:szCs w:val="21"/>
              </w:rPr>
              <w:t>县住建局、市场监管局、</w:t>
            </w:r>
            <w:r>
              <w:rPr>
                <w:rFonts w:ascii="宋体" w:eastAsia="宋体" w:hAnsi="宋体" w:cs="宋体" w:hint="eastAsia"/>
                <w:b/>
                <w:bCs/>
                <w:kern w:val="0"/>
                <w:szCs w:val="21"/>
              </w:rPr>
              <w:t>公安局，完成时限：2022年7月底</w:t>
            </w:r>
            <w:r>
              <w:rPr>
                <w:rFonts w:ascii="宋体" w:eastAsia="宋体" w:hAnsi="宋体" w:cs="宋体" w:hint="eastAsia"/>
                <w:b/>
                <w:bCs/>
                <w:szCs w:val="21"/>
              </w:rPr>
              <w:t>）</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县商工局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县住建局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县市场监管局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县公安局</w:t>
            </w:r>
          </w:p>
        </w:tc>
      </w:tr>
      <w:tr w:rsidR="00827C66" w:rsidTr="00A01336">
        <w:trPr>
          <w:trHeight w:val="2809"/>
          <w:jc w:val="center"/>
        </w:trPr>
        <w:tc>
          <w:tcPr>
            <w:tcW w:w="1652" w:type="dxa"/>
            <w:vMerge w:val="restart"/>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直面市场主体需求，创新实施宏观政策和深化“放管服”改革</w:t>
            </w:r>
          </w:p>
        </w:tc>
        <w:tc>
          <w:tcPr>
            <w:tcW w:w="3359" w:type="dxa"/>
            <w:vMerge w:val="restart"/>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保障好基本民生，尽力而为、量力而行，重点加强义务教育、基本医疗、基本住房等保障，完善失业保障、灵活就业人员基本权益保障等制度，逐步提高保障水平，织密织牢社会保障“安全网”。</w:t>
            </w:r>
          </w:p>
        </w:tc>
        <w:tc>
          <w:tcPr>
            <w:tcW w:w="7914" w:type="dxa"/>
            <w:vAlign w:val="center"/>
          </w:tcPr>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1</w:t>
            </w:r>
            <w:r>
              <w:rPr>
                <w:rFonts w:ascii="宋体" w:eastAsia="宋体" w:hAnsi="宋体" w:cs="仿宋_GB2312" w:hint="eastAsia"/>
                <w:szCs w:val="21"/>
              </w:rPr>
              <w:t>.建立健全低收入人口动态监测和常态化救助帮扶机制，加大对低收入人口的摸底排查，强化动态调整。</w:t>
            </w:r>
          </w:p>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2</w:t>
            </w:r>
            <w:r>
              <w:rPr>
                <w:rFonts w:ascii="宋体" w:eastAsia="宋体" w:hAnsi="宋体" w:cs="仿宋_GB2312" w:hint="eastAsia"/>
                <w:szCs w:val="21"/>
              </w:rPr>
              <w:t>.优化最低生活保障审核流程，有条件的地方将低保审核确认权限下放至乡镇。</w:t>
            </w:r>
          </w:p>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3</w:t>
            </w:r>
            <w:r>
              <w:rPr>
                <w:rFonts w:ascii="宋体" w:eastAsia="宋体" w:hAnsi="宋体" w:cs="仿宋_GB2312" w:hint="eastAsia"/>
                <w:szCs w:val="21"/>
              </w:rPr>
              <w:t>.完善特困人员认定条件，简化认定程序。</w:t>
            </w:r>
          </w:p>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4</w:t>
            </w:r>
            <w:r>
              <w:rPr>
                <w:rFonts w:ascii="宋体" w:eastAsia="宋体" w:hAnsi="宋体" w:cs="仿宋_GB2312" w:hint="eastAsia"/>
                <w:szCs w:val="21"/>
              </w:rPr>
              <w:t>.建立困难残疾人生活补贴和重度残疾人护理补贴标准动态调整机制，鼓励有条件的地区将困难残疾人补贴覆盖至低保边缘家庭。</w:t>
            </w:r>
          </w:p>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5</w:t>
            </w:r>
            <w:r>
              <w:rPr>
                <w:rFonts w:ascii="宋体" w:eastAsia="宋体" w:hAnsi="宋体" w:cs="仿宋_GB2312" w:hint="eastAsia"/>
                <w:szCs w:val="21"/>
              </w:rPr>
              <w:t>.落实特困人员、低保对象、返贫致贫人员医疗救助政策，加快全区统一医保信息平台建设及应用。</w:t>
            </w:r>
          </w:p>
          <w:p w:rsidR="00827C66" w:rsidRDefault="00827C66" w:rsidP="00A01336">
            <w:pPr>
              <w:spacing w:line="300" w:lineRule="exact"/>
              <w:rPr>
                <w:rFonts w:ascii="宋体" w:eastAsia="宋体" w:hAnsi="宋体" w:cs="仿宋_GB2312"/>
                <w:szCs w:val="21"/>
              </w:rPr>
            </w:pPr>
            <w:r>
              <w:rPr>
                <w:rFonts w:ascii="宋体" w:eastAsia="宋体" w:hAnsi="宋体" w:cs="宋体" w:hint="eastAsia"/>
                <w:b/>
                <w:bCs/>
                <w:szCs w:val="21"/>
              </w:rPr>
              <w:t>（牵头单位：</w:t>
            </w:r>
            <w:r>
              <w:rPr>
                <w:rFonts w:ascii="宋体" w:eastAsia="宋体" w:hAnsi="宋体" w:cs="仿宋_GB2312" w:hint="eastAsia"/>
                <w:b/>
                <w:bCs/>
                <w:szCs w:val="21"/>
              </w:rPr>
              <w:t>县民政局，</w:t>
            </w:r>
            <w:r>
              <w:rPr>
                <w:rFonts w:ascii="宋体" w:eastAsia="宋体" w:hAnsi="宋体" w:cs="宋体" w:hint="eastAsia"/>
                <w:b/>
                <w:bCs/>
                <w:kern w:val="0"/>
                <w:szCs w:val="21"/>
              </w:rPr>
              <w:t>责任单位：</w:t>
            </w:r>
            <w:r>
              <w:rPr>
                <w:rFonts w:ascii="宋体" w:eastAsia="宋体" w:hAnsi="宋体" w:cs="仿宋_GB2312" w:hint="eastAsia"/>
                <w:b/>
                <w:bCs/>
                <w:szCs w:val="21"/>
              </w:rPr>
              <w:t>县残联、县医保局、县乡村振兴局</w:t>
            </w:r>
            <w:r>
              <w:rPr>
                <w:rFonts w:ascii="宋体" w:eastAsia="宋体" w:hAnsi="宋体" w:cs="宋体" w:hint="eastAsia"/>
                <w:b/>
                <w:bCs/>
                <w:kern w:val="0"/>
                <w:szCs w:val="21"/>
              </w:rPr>
              <w:t>，完成时限：2022年8月底</w:t>
            </w:r>
            <w:r>
              <w:rPr>
                <w:rFonts w:ascii="宋体" w:eastAsia="宋体" w:hAnsi="宋体" w:cs="宋体" w:hint="eastAsia"/>
                <w:b/>
                <w:bCs/>
                <w:szCs w:val="21"/>
              </w:rPr>
              <w:t>）</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县民政局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县残联</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县医保局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县乡村振兴局</w:t>
            </w:r>
          </w:p>
          <w:p w:rsidR="00827C66" w:rsidRDefault="00827C66" w:rsidP="00A01336">
            <w:pPr>
              <w:spacing w:line="300" w:lineRule="exact"/>
              <w:jc w:val="center"/>
              <w:rPr>
                <w:rFonts w:ascii="宋体" w:eastAsia="宋体" w:hAnsi="宋体" w:cs="仿宋_GB2312"/>
                <w:szCs w:val="21"/>
              </w:rPr>
            </w:pPr>
          </w:p>
        </w:tc>
      </w:tr>
      <w:tr w:rsidR="00827C66" w:rsidTr="00A01336">
        <w:trPr>
          <w:trHeight w:val="260"/>
          <w:jc w:val="center"/>
        </w:trPr>
        <w:tc>
          <w:tcPr>
            <w:tcW w:w="1652" w:type="dxa"/>
            <w:vMerge/>
            <w:vAlign w:val="center"/>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1</w:t>
            </w:r>
            <w:r>
              <w:rPr>
                <w:rFonts w:ascii="宋体" w:eastAsia="宋体" w:hAnsi="宋体" w:cs="仿宋_GB2312" w:hint="eastAsia"/>
                <w:szCs w:val="21"/>
              </w:rPr>
              <w:t>.落实自治区失业保险基金区级统筹实施意见，提高失业保险基金统筹层次。</w:t>
            </w:r>
          </w:p>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2</w:t>
            </w:r>
            <w:r>
              <w:rPr>
                <w:rFonts w:ascii="宋体" w:eastAsia="宋体" w:hAnsi="宋体" w:cs="仿宋_GB2312" w:hint="eastAsia"/>
                <w:spacing w:val="-4"/>
                <w:szCs w:val="21"/>
              </w:rPr>
              <w:t>.</w:t>
            </w:r>
            <w:r>
              <w:rPr>
                <w:rFonts w:ascii="宋体" w:eastAsia="宋体" w:hAnsi="宋体" w:cs="仿宋_GB2312" w:hint="eastAsia"/>
                <w:szCs w:val="21"/>
              </w:rPr>
              <w:t>落实</w:t>
            </w:r>
            <w:r>
              <w:rPr>
                <w:rFonts w:ascii="宋体" w:eastAsia="宋体" w:hAnsi="宋体" w:cs="仿宋_GB2312" w:hint="eastAsia"/>
                <w:spacing w:val="-4"/>
                <w:szCs w:val="21"/>
              </w:rPr>
              <w:t>失业保险关系转移办法，优化失业保险待遇申领程序。</w:t>
            </w:r>
          </w:p>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3</w:t>
            </w:r>
            <w:r>
              <w:rPr>
                <w:rFonts w:ascii="宋体" w:eastAsia="宋体" w:hAnsi="宋体" w:cs="仿宋_GB2312" w:hint="eastAsia"/>
                <w:szCs w:val="21"/>
              </w:rPr>
              <w:t>.贯彻落实维护新就业形态劳动者劳动保障权益的实施办法。</w:t>
            </w:r>
          </w:p>
          <w:p w:rsidR="00827C66" w:rsidRDefault="00827C66" w:rsidP="00A01336">
            <w:pPr>
              <w:spacing w:line="300" w:lineRule="exact"/>
              <w:rPr>
                <w:rFonts w:ascii="宋体" w:eastAsia="宋体" w:hAnsi="宋体" w:cs="仿宋_GB2312"/>
                <w:szCs w:val="21"/>
              </w:rPr>
            </w:pPr>
            <w:r>
              <w:rPr>
                <w:rFonts w:ascii="宋体" w:eastAsia="宋体" w:hAnsi="宋体" w:cs="宋体" w:hint="eastAsia"/>
                <w:b/>
                <w:bCs/>
                <w:szCs w:val="21"/>
              </w:rPr>
              <w:t>（</w:t>
            </w:r>
            <w:r>
              <w:rPr>
                <w:rFonts w:ascii="宋体" w:eastAsia="宋体" w:hAnsi="宋体" w:cs="宋体" w:hint="eastAsia"/>
                <w:b/>
                <w:bCs/>
                <w:kern w:val="0"/>
                <w:szCs w:val="21"/>
              </w:rPr>
              <w:t>责任单位：</w:t>
            </w:r>
            <w:r>
              <w:rPr>
                <w:rFonts w:ascii="宋体" w:eastAsia="宋体" w:hAnsi="宋体" w:cs="仿宋_GB2312" w:hint="eastAsia"/>
                <w:b/>
                <w:bCs/>
                <w:szCs w:val="21"/>
              </w:rPr>
              <w:t>县人社局</w:t>
            </w:r>
            <w:r>
              <w:rPr>
                <w:rFonts w:ascii="宋体" w:eastAsia="宋体" w:hAnsi="宋体" w:cs="宋体" w:hint="eastAsia"/>
                <w:b/>
                <w:bCs/>
                <w:kern w:val="0"/>
                <w:szCs w:val="21"/>
              </w:rPr>
              <w:t>，完成时限：2022年8月底</w:t>
            </w:r>
            <w:r>
              <w:rPr>
                <w:rFonts w:ascii="宋体" w:eastAsia="宋体" w:hAnsi="宋体" w:cs="宋体" w:hint="eastAsia"/>
                <w:b/>
                <w:bCs/>
                <w:szCs w:val="21"/>
              </w:rPr>
              <w:t>）</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黑体" w:hint="eastAsia"/>
                <w:szCs w:val="21"/>
              </w:rPr>
              <w:t>县人社局</w:t>
            </w:r>
          </w:p>
        </w:tc>
      </w:tr>
      <w:tr w:rsidR="00827C66" w:rsidTr="00A01336">
        <w:trPr>
          <w:trHeight w:val="913"/>
          <w:jc w:val="center"/>
        </w:trPr>
        <w:tc>
          <w:tcPr>
            <w:tcW w:w="1652" w:type="dxa"/>
            <w:vMerge/>
            <w:vAlign w:val="center"/>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1.落实《自治区关于加快发展保障性租赁住房的实施意见》。</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2.指导实施城市做好保障性租赁住房年度建设计划申报。</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3.开展整治规范房地产市场秩序三年行动。</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4.指导建立住房公积金自愿缴存机制。</w:t>
            </w:r>
          </w:p>
          <w:p w:rsidR="00827C66" w:rsidRDefault="00827C66" w:rsidP="00A01336">
            <w:pPr>
              <w:spacing w:line="300" w:lineRule="exact"/>
              <w:rPr>
                <w:rFonts w:ascii="宋体" w:eastAsia="宋体" w:hAnsi="宋体" w:cs="仿宋_GB2312"/>
                <w:szCs w:val="21"/>
              </w:rPr>
            </w:pPr>
            <w:r>
              <w:rPr>
                <w:rFonts w:ascii="宋体" w:eastAsia="宋体" w:hAnsi="宋体" w:cs="宋体" w:hint="eastAsia"/>
                <w:b/>
                <w:bCs/>
                <w:szCs w:val="21"/>
              </w:rPr>
              <w:t>（</w:t>
            </w:r>
            <w:r>
              <w:rPr>
                <w:rFonts w:ascii="宋体" w:eastAsia="宋体" w:hAnsi="宋体" w:cs="宋体" w:hint="eastAsia"/>
                <w:b/>
                <w:bCs/>
                <w:kern w:val="0"/>
                <w:szCs w:val="21"/>
              </w:rPr>
              <w:t>责任单位：</w:t>
            </w:r>
            <w:r>
              <w:rPr>
                <w:rFonts w:ascii="宋体" w:eastAsia="宋体" w:hAnsi="宋体" w:cs="仿宋_GB2312" w:hint="eastAsia"/>
                <w:b/>
                <w:bCs/>
                <w:szCs w:val="21"/>
              </w:rPr>
              <w:t>县住建局</w:t>
            </w:r>
            <w:r>
              <w:rPr>
                <w:rFonts w:ascii="宋体" w:eastAsia="宋体" w:hAnsi="宋体" w:cs="宋体" w:hint="eastAsia"/>
                <w:b/>
                <w:bCs/>
                <w:kern w:val="0"/>
                <w:szCs w:val="21"/>
              </w:rPr>
              <w:t>，完成时限：2022年8月底</w:t>
            </w:r>
            <w:r>
              <w:rPr>
                <w:rFonts w:ascii="宋体" w:eastAsia="宋体" w:hAnsi="宋体" w:cs="宋体" w:hint="eastAsia"/>
                <w:b/>
                <w:bCs/>
                <w:szCs w:val="21"/>
              </w:rPr>
              <w:t>）</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县住建局</w:t>
            </w:r>
          </w:p>
        </w:tc>
      </w:tr>
      <w:tr w:rsidR="00827C66" w:rsidTr="00A01336">
        <w:trPr>
          <w:trHeight w:val="2189"/>
          <w:jc w:val="center"/>
        </w:trPr>
        <w:tc>
          <w:tcPr>
            <w:tcW w:w="1652"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lastRenderedPageBreak/>
              <w:t>直面市场主体需求，创新实施宏观政策和深化“放管服”改革</w:t>
            </w:r>
          </w:p>
        </w:tc>
        <w:tc>
          <w:tcPr>
            <w:tcW w:w="3359"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重视企业合理诉求，加强帮扶支持，让市场主体安心发展、更好发展。进一步增强服务意识，加大政策宣介力度，优化政策落地机制，用好现代信息技术，努力使“人找政策”变为“政策找人”，推动惠企政策应享尽享、快速兑现。</w:t>
            </w:r>
          </w:p>
        </w:tc>
        <w:tc>
          <w:tcPr>
            <w:tcW w:w="7914" w:type="dxa"/>
            <w:vAlign w:val="center"/>
          </w:tcPr>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1</w:t>
            </w:r>
            <w:r>
              <w:rPr>
                <w:rFonts w:ascii="宋体" w:eastAsia="宋体" w:hAnsi="宋体" w:cs="仿宋_GB2312" w:hint="eastAsia"/>
                <w:szCs w:val="21"/>
              </w:rPr>
              <w:t>.运用大数据手段，主动甄别符合享受税费优惠政策条件的纳税人缴费人。</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2.用好电子税务局、微信、征纳互动平台等渠道，精准推送税费政策信息。</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3.编制发布税费优惠政策指引，便利纳税人缴费人申请。</w:t>
            </w:r>
          </w:p>
          <w:p w:rsidR="00827C66" w:rsidRDefault="00827C66" w:rsidP="00A01336">
            <w:pPr>
              <w:spacing w:line="300" w:lineRule="exact"/>
              <w:rPr>
                <w:rFonts w:ascii="宋体" w:eastAsia="宋体" w:hAnsi="宋体" w:cs="仿宋_GB2312"/>
                <w:szCs w:val="21"/>
              </w:rPr>
            </w:pPr>
            <w:r>
              <w:rPr>
                <w:rFonts w:ascii="宋体" w:eastAsia="宋体" w:hAnsi="宋体" w:cs="宋体" w:hint="eastAsia"/>
                <w:b/>
                <w:bCs/>
                <w:szCs w:val="21"/>
              </w:rPr>
              <w:t>（</w:t>
            </w:r>
            <w:r>
              <w:rPr>
                <w:rFonts w:ascii="宋体" w:eastAsia="宋体" w:hAnsi="宋体" w:cs="宋体" w:hint="eastAsia"/>
                <w:b/>
                <w:bCs/>
                <w:kern w:val="0"/>
                <w:szCs w:val="21"/>
              </w:rPr>
              <w:t>责任单位：</w:t>
            </w:r>
            <w:r>
              <w:rPr>
                <w:rFonts w:ascii="宋体" w:eastAsia="宋体" w:hAnsi="宋体" w:cs="仿宋_GB2312" w:hint="eastAsia"/>
                <w:b/>
                <w:bCs/>
                <w:szCs w:val="21"/>
              </w:rPr>
              <w:t>县税务局</w:t>
            </w:r>
            <w:r>
              <w:rPr>
                <w:rFonts w:ascii="宋体" w:eastAsia="宋体" w:hAnsi="宋体" w:cs="宋体" w:hint="eastAsia"/>
                <w:b/>
                <w:bCs/>
                <w:kern w:val="0"/>
                <w:szCs w:val="21"/>
              </w:rPr>
              <w:t>，完成时限：2022年8月底</w:t>
            </w:r>
            <w:r>
              <w:rPr>
                <w:rFonts w:ascii="宋体" w:eastAsia="宋体" w:hAnsi="宋体" w:cs="宋体" w:hint="eastAsia"/>
                <w:b/>
                <w:bCs/>
                <w:szCs w:val="21"/>
              </w:rPr>
              <w:t>）</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黑体" w:hint="eastAsia"/>
                <w:szCs w:val="21"/>
              </w:rPr>
              <w:t>县税务局</w:t>
            </w:r>
          </w:p>
        </w:tc>
      </w:tr>
      <w:tr w:rsidR="00827C66" w:rsidTr="00A01336">
        <w:trPr>
          <w:trHeight w:val="2249"/>
          <w:jc w:val="center"/>
        </w:trPr>
        <w:tc>
          <w:tcPr>
            <w:tcW w:w="1652" w:type="dxa"/>
            <w:vMerge w:val="restart"/>
            <w:vAlign w:val="center"/>
          </w:tcPr>
          <w:p w:rsidR="00827C66" w:rsidRDefault="00827C66" w:rsidP="00A01336">
            <w:pPr>
              <w:spacing w:line="300" w:lineRule="exact"/>
              <w:jc w:val="center"/>
              <w:rPr>
                <w:rFonts w:ascii="宋体" w:eastAsia="宋体" w:hAnsi="宋体" w:cs="Times New Roman"/>
                <w:szCs w:val="21"/>
              </w:rPr>
            </w:pPr>
            <w:r>
              <w:rPr>
                <w:rFonts w:ascii="宋体" w:eastAsia="宋体" w:hAnsi="宋体" w:cs="仿宋_GB2312" w:hint="eastAsia"/>
                <w:szCs w:val="21"/>
              </w:rPr>
              <w:t>着力打造市场化营商环境</w:t>
            </w:r>
          </w:p>
        </w:tc>
        <w:tc>
          <w:tcPr>
            <w:tcW w:w="3359" w:type="dxa"/>
            <w:vMerge w:val="restart"/>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持续深化行政审批制度改革，着力推进涉企审批减环节、减材料、减时限、减费用，抓紧编制公布行政许可事项清单。深化“证照分离”改革，着力推进照后减证并证，让市场主体尤其是制造业、一般服务业市场主体准入更便捷。动态优化国家职业资格目录，进一步降低就业创业门槛。</w:t>
            </w:r>
          </w:p>
        </w:tc>
        <w:tc>
          <w:tcPr>
            <w:tcW w:w="7914" w:type="dxa"/>
            <w:vAlign w:val="center"/>
          </w:tcPr>
          <w:p w:rsidR="00827C66" w:rsidRDefault="00827C66" w:rsidP="00A01336">
            <w:pPr>
              <w:spacing w:line="300" w:lineRule="exact"/>
              <w:rPr>
                <w:rFonts w:ascii="宋体" w:eastAsia="宋体" w:hAnsi="宋体" w:cs="仿宋_GB2312"/>
                <w:szCs w:val="21"/>
                <w:highlight w:val="yellow"/>
              </w:rPr>
            </w:pPr>
            <w:r>
              <w:rPr>
                <w:rFonts w:ascii="Calibri" w:eastAsia="宋体" w:hAnsi="Calibri" w:cs="仿宋_GB2312" w:hint="eastAsia"/>
                <w:szCs w:val="21"/>
              </w:rPr>
              <w:t>1</w:t>
            </w:r>
            <w:r>
              <w:rPr>
                <w:rFonts w:ascii="宋体" w:eastAsia="宋体" w:hAnsi="宋体" w:cs="仿宋_GB2312" w:hint="eastAsia"/>
                <w:szCs w:val="21"/>
              </w:rPr>
              <w:t>.按照国家要求组织编制县级以上地方行政许可事项清单，将全部行政许可事项纳入清单管理，逐项明确设定依据、实施机关、许可条件、办理程序、办理时限、申请材料、有效期限、收费等要素。</w:t>
            </w:r>
          </w:p>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2</w:t>
            </w:r>
            <w:r>
              <w:rPr>
                <w:rFonts w:ascii="宋体" w:eastAsia="宋体" w:hAnsi="宋体" w:cs="仿宋_GB2312" w:hint="eastAsia"/>
                <w:szCs w:val="21"/>
              </w:rPr>
              <w:t>.落实国家全面实行行政许可事项清单管理有关办法，明确清单编制、管理、实施和监督的基本规则，严肃清理清单之外违规实施的变相许可。</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b/>
                <w:bCs/>
                <w:szCs w:val="21"/>
              </w:rPr>
              <w:t>（</w:t>
            </w:r>
            <w:r>
              <w:rPr>
                <w:rFonts w:ascii="宋体" w:eastAsia="宋体" w:hAnsi="宋体" w:cs="宋体" w:hint="eastAsia"/>
                <w:b/>
                <w:bCs/>
                <w:kern w:val="0"/>
                <w:szCs w:val="21"/>
              </w:rPr>
              <w:t>牵头单位：县审改办、</w:t>
            </w:r>
            <w:r>
              <w:rPr>
                <w:rFonts w:ascii="宋体" w:eastAsia="宋体" w:hAnsi="宋体" w:cs="仿宋_GB2312" w:hint="eastAsia"/>
                <w:b/>
                <w:bCs/>
                <w:szCs w:val="21"/>
              </w:rPr>
              <w:t>政务服务和公共资源交易中心，</w:t>
            </w:r>
            <w:r>
              <w:rPr>
                <w:rFonts w:ascii="宋体" w:eastAsia="宋体" w:hAnsi="宋体" w:cs="宋体" w:hint="eastAsia"/>
                <w:b/>
                <w:bCs/>
                <w:kern w:val="0"/>
                <w:szCs w:val="21"/>
              </w:rPr>
              <w:t>责任单位：</w:t>
            </w:r>
            <w:r>
              <w:rPr>
                <w:rFonts w:ascii="宋体" w:eastAsia="宋体" w:hAnsi="宋体" w:cs="仿宋_GB2312" w:hint="eastAsia"/>
                <w:b/>
                <w:bCs/>
                <w:szCs w:val="21"/>
              </w:rPr>
              <w:t>县司法局、县政府有关部门</w:t>
            </w:r>
            <w:r>
              <w:rPr>
                <w:rFonts w:ascii="宋体" w:eastAsia="宋体" w:hAnsi="宋体" w:cs="宋体" w:hint="eastAsia"/>
                <w:b/>
                <w:bCs/>
                <w:kern w:val="0"/>
                <w:szCs w:val="21"/>
              </w:rPr>
              <w:t>，完成时限：2022年8月底</w:t>
            </w:r>
            <w:r>
              <w:rPr>
                <w:rFonts w:ascii="宋体" w:eastAsia="宋体" w:hAnsi="宋体" w:cs="仿宋_GB2312" w:hint="eastAsia"/>
                <w:b/>
                <w:bCs/>
                <w:szCs w:val="21"/>
              </w:rPr>
              <w:t>）</w:t>
            </w:r>
          </w:p>
        </w:tc>
        <w:tc>
          <w:tcPr>
            <w:tcW w:w="1851" w:type="dxa"/>
            <w:vAlign w:val="center"/>
          </w:tcPr>
          <w:p w:rsidR="00827C66" w:rsidRDefault="00827C66" w:rsidP="00A01336">
            <w:pPr>
              <w:spacing w:line="300" w:lineRule="exact"/>
              <w:jc w:val="center"/>
              <w:rPr>
                <w:rFonts w:ascii="宋体" w:eastAsia="宋体" w:hAnsi="宋体" w:cs="宋体"/>
                <w:kern w:val="0"/>
                <w:szCs w:val="21"/>
              </w:rPr>
            </w:pPr>
            <w:r>
              <w:rPr>
                <w:rFonts w:ascii="宋体" w:eastAsia="宋体" w:hAnsi="宋体" w:cs="宋体" w:hint="eastAsia"/>
                <w:kern w:val="0"/>
                <w:szCs w:val="21"/>
              </w:rPr>
              <w:t>县审改办</w:t>
            </w:r>
          </w:p>
          <w:p w:rsidR="00827C66" w:rsidRPr="00A01336" w:rsidRDefault="00827C66" w:rsidP="00A01336">
            <w:pPr>
              <w:spacing w:line="300" w:lineRule="exact"/>
              <w:jc w:val="center"/>
              <w:rPr>
                <w:rFonts w:ascii="宋体" w:eastAsia="宋体" w:hAnsi="宋体" w:cs="仿宋_GB2312"/>
                <w:w w:val="90"/>
                <w:szCs w:val="21"/>
              </w:rPr>
            </w:pPr>
            <w:r w:rsidRPr="00A01336">
              <w:rPr>
                <w:rFonts w:ascii="宋体" w:eastAsia="宋体" w:hAnsi="宋体" w:cs="仿宋_GB2312" w:hint="eastAsia"/>
                <w:w w:val="90"/>
                <w:szCs w:val="21"/>
              </w:rPr>
              <w:t>政务服务和公共资源交易中心</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县司法局</w:t>
            </w:r>
          </w:p>
          <w:p w:rsidR="00827C66" w:rsidRDefault="00827C66" w:rsidP="00A01336">
            <w:pPr>
              <w:spacing w:line="300" w:lineRule="exact"/>
              <w:jc w:val="center"/>
              <w:rPr>
                <w:rFonts w:ascii="宋体" w:eastAsia="宋体" w:hAnsi="宋体" w:cs="仿宋_GB2312"/>
                <w:b/>
                <w:bCs/>
                <w:szCs w:val="21"/>
                <w:highlight w:val="yellow"/>
              </w:rPr>
            </w:pPr>
            <w:r>
              <w:rPr>
                <w:rFonts w:ascii="宋体" w:eastAsia="宋体" w:hAnsi="宋体" w:cs="仿宋_GB2312" w:hint="eastAsia"/>
                <w:szCs w:val="21"/>
              </w:rPr>
              <w:t>县政府有关部门</w:t>
            </w:r>
          </w:p>
        </w:tc>
      </w:tr>
      <w:tr w:rsidR="00A01336" w:rsidTr="00A01336">
        <w:trPr>
          <w:trHeight w:val="1417"/>
          <w:jc w:val="center"/>
        </w:trPr>
        <w:tc>
          <w:tcPr>
            <w:tcW w:w="1652" w:type="dxa"/>
            <w:vMerge/>
          </w:tcPr>
          <w:p w:rsidR="00A01336" w:rsidRDefault="00A01336" w:rsidP="00A01336">
            <w:pPr>
              <w:spacing w:line="300" w:lineRule="exact"/>
              <w:jc w:val="center"/>
              <w:rPr>
                <w:rFonts w:ascii="宋体" w:eastAsia="宋体" w:hAnsi="宋体" w:cs="仿宋_GB2312"/>
                <w:szCs w:val="21"/>
              </w:rPr>
            </w:pPr>
          </w:p>
        </w:tc>
        <w:tc>
          <w:tcPr>
            <w:tcW w:w="3359" w:type="dxa"/>
            <w:vMerge/>
            <w:vAlign w:val="center"/>
          </w:tcPr>
          <w:p w:rsidR="00A01336" w:rsidRDefault="00A01336" w:rsidP="00A01336">
            <w:pPr>
              <w:spacing w:line="300" w:lineRule="exact"/>
              <w:rPr>
                <w:rFonts w:ascii="宋体" w:eastAsia="宋体" w:hAnsi="宋体" w:cs="仿宋_GB2312"/>
                <w:szCs w:val="21"/>
              </w:rPr>
            </w:pPr>
          </w:p>
        </w:tc>
        <w:tc>
          <w:tcPr>
            <w:tcW w:w="7914" w:type="dxa"/>
            <w:vAlign w:val="center"/>
          </w:tcPr>
          <w:p w:rsidR="00A01336" w:rsidRDefault="00A01336" w:rsidP="00A01336">
            <w:pPr>
              <w:spacing w:line="300" w:lineRule="exact"/>
              <w:rPr>
                <w:rFonts w:ascii="宋体" w:eastAsia="宋体" w:hAnsi="宋体" w:cs="仿宋_GB2312"/>
                <w:szCs w:val="21"/>
              </w:rPr>
            </w:pPr>
            <w:r>
              <w:rPr>
                <w:rFonts w:ascii="宋体" w:eastAsia="宋体" w:hAnsi="宋体" w:cs="仿宋_GB2312" w:hint="eastAsia"/>
                <w:szCs w:val="21"/>
              </w:rPr>
              <w:t>1.深化“证照分离”改革，完成“证照分离”改革系统配置，为各相关部门推送企业信息，组织培训，明确任务。</w:t>
            </w:r>
          </w:p>
          <w:p w:rsidR="00A01336" w:rsidRDefault="00A01336" w:rsidP="00A01336">
            <w:pPr>
              <w:spacing w:line="300" w:lineRule="exact"/>
              <w:rPr>
                <w:rFonts w:ascii="宋体" w:eastAsia="宋体" w:hAnsi="宋体" w:cs="仿宋_GB2312"/>
                <w:szCs w:val="21"/>
              </w:rPr>
            </w:pPr>
            <w:r>
              <w:rPr>
                <w:rFonts w:ascii="宋体" w:eastAsia="宋体" w:hAnsi="宋体" w:cs="仿宋_GB2312" w:hint="eastAsia"/>
                <w:szCs w:val="21"/>
              </w:rPr>
              <w:t>2.梳理涉企经营许可事项清单，清单之外，不得限制企业进入相关行业开展经营。</w:t>
            </w:r>
          </w:p>
          <w:p w:rsidR="00A01336" w:rsidRDefault="00A01336" w:rsidP="00A01336">
            <w:pPr>
              <w:tabs>
                <w:tab w:val="left" w:pos="312"/>
              </w:tabs>
              <w:spacing w:line="300" w:lineRule="exact"/>
              <w:rPr>
                <w:rFonts w:ascii="宋体" w:eastAsia="宋体" w:hAnsi="宋体" w:cs="仿宋_GB2312"/>
                <w:szCs w:val="21"/>
              </w:rPr>
            </w:pPr>
            <w:r>
              <w:rPr>
                <w:rFonts w:ascii="宋体" w:eastAsia="宋体" w:hAnsi="宋体" w:cs="宋体" w:hint="eastAsia"/>
                <w:b/>
                <w:bCs/>
                <w:szCs w:val="21"/>
              </w:rPr>
              <w:t>（</w:t>
            </w:r>
            <w:r>
              <w:rPr>
                <w:rFonts w:ascii="宋体" w:eastAsia="宋体" w:hAnsi="宋体" w:cs="宋体" w:hint="eastAsia"/>
                <w:b/>
                <w:bCs/>
                <w:kern w:val="0"/>
                <w:szCs w:val="21"/>
              </w:rPr>
              <w:t>责任单位：</w:t>
            </w:r>
            <w:r>
              <w:rPr>
                <w:rFonts w:ascii="宋体" w:eastAsia="宋体" w:hAnsi="宋体" w:cs="仿宋_GB2312" w:hint="eastAsia"/>
                <w:b/>
                <w:bCs/>
                <w:szCs w:val="21"/>
              </w:rPr>
              <w:t>县市场监管局、县政府有关部门</w:t>
            </w:r>
            <w:r>
              <w:rPr>
                <w:rFonts w:ascii="宋体" w:eastAsia="宋体" w:hAnsi="宋体" w:cs="宋体" w:hint="eastAsia"/>
                <w:b/>
                <w:bCs/>
                <w:kern w:val="0"/>
                <w:szCs w:val="21"/>
              </w:rPr>
              <w:t>，完成时限：2022年8月底</w:t>
            </w:r>
            <w:r>
              <w:rPr>
                <w:rFonts w:ascii="宋体" w:eastAsia="宋体" w:hAnsi="宋体" w:cs="宋体" w:hint="eastAsia"/>
                <w:b/>
                <w:bCs/>
                <w:szCs w:val="21"/>
              </w:rPr>
              <w:t>）</w:t>
            </w:r>
          </w:p>
        </w:tc>
        <w:tc>
          <w:tcPr>
            <w:tcW w:w="1851" w:type="dxa"/>
            <w:vAlign w:val="center"/>
          </w:tcPr>
          <w:p w:rsidR="00A01336" w:rsidRDefault="00A01336" w:rsidP="00A01336">
            <w:pPr>
              <w:spacing w:line="300" w:lineRule="exact"/>
              <w:jc w:val="center"/>
              <w:rPr>
                <w:rFonts w:ascii="宋体" w:eastAsia="宋体" w:hAnsi="宋体" w:cs="仿宋_GB2312"/>
                <w:szCs w:val="21"/>
              </w:rPr>
            </w:pPr>
            <w:r>
              <w:rPr>
                <w:rFonts w:ascii="宋体" w:eastAsia="宋体" w:hAnsi="宋体" w:cs="仿宋_GB2312" w:hint="eastAsia"/>
                <w:szCs w:val="21"/>
              </w:rPr>
              <w:t>县市场监管局</w:t>
            </w:r>
          </w:p>
          <w:p w:rsidR="00A01336" w:rsidRDefault="00A01336" w:rsidP="00A01336">
            <w:pPr>
              <w:spacing w:line="300" w:lineRule="exact"/>
              <w:jc w:val="center"/>
              <w:rPr>
                <w:rFonts w:ascii="宋体" w:eastAsia="宋体" w:hAnsi="宋体" w:cs="仿宋_GB2312"/>
                <w:szCs w:val="21"/>
              </w:rPr>
            </w:pPr>
            <w:r>
              <w:rPr>
                <w:rFonts w:ascii="宋体" w:eastAsia="宋体" w:hAnsi="宋体" w:cs="仿宋_GB2312" w:hint="eastAsia"/>
                <w:szCs w:val="21"/>
              </w:rPr>
              <w:t>县政府有关部门</w:t>
            </w:r>
          </w:p>
        </w:tc>
      </w:tr>
      <w:tr w:rsidR="00827C66" w:rsidTr="00A01336">
        <w:trPr>
          <w:trHeight w:val="2543"/>
          <w:jc w:val="center"/>
        </w:trPr>
        <w:tc>
          <w:tcPr>
            <w:tcW w:w="1652" w:type="dxa"/>
            <w:vMerge/>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A01336">
            <w:pPr>
              <w:keepNext/>
              <w:topLinePunct/>
              <w:spacing w:line="300" w:lineRule="exact"/>
              <w:contextualSpacing/>
              <w:rPr>
                <w:rFonts w:ascii="宋体" w:eastAsia="宋体" w:hAnsi="宋体" w:cs="仿宋_GB2312"/>
                <w:szCs w:val="21"/>
              </w:rPr>
            </w:pPr>
            <w:r>
              <w:rPr>
                <w:rFonts w:ascii="宋体" w:eastAsia="宋体" w:hAnsi="宋体" w:cs="仿宋_GB2312" w:hint="eastAsia"/>
                <w:szCs w:val="21"/>
              </w:rPr>
              <w:t>1.严格审核政府规章、行政规范性文件规定的证明事项。</w:t>
            </w:r>
          </w:p>
          <w:p w:rsidR="00827C66" w:rsidRDefault="00827C66" w:rsidP="00A01336">
            <w:pPr>
              <w:keepNext/>
              <w:topLinePunct/>
              <w:spacing w:line="300" w:lineRule="exact"/>
              <w:contextualSpacing/>
              <w:rPr>
                <w:rFonts w:ascii="宋体" w:eastAsia="宋体" w:hAnsi="宋体" w:cs="仿宋_GB2312"/>
                <w:szCs w:val="21"/>
              </w:rPr>
            </w:pPr>
            <w:r>
              <w:rPr>
                <w:rFonts w:ascii="宋体" w:eastAsia="宋体" w:hAnsi="宋体" w:cs="仿宋_GB2312" w:hint="eastAsia"/>
                <w:szCs w:val="21"/>
              </w:rPr>
              <w:t>2.各部门梳理职责内办理的政务服务事项证明材料，对凡没有明确政策依据需要提供的证明材料和上级文件已明确取消的证明材料，进行清理规范。</w:t>
            </w:r>
          </w:p>
          <w:p w:rsidR="00827C66" w:rsidRDefault="00827C66" w:rsidP="00A01336">
            <w:pPr>
              <w:keepNext/>
              <w:topLinePunct/>
              <w:spacing w:line="300" w:lineRule="exact"/>
              <w:contextualSpacing/>
              <w:rPr>
                <w:rFonts w:ascii="宋体" w:eastAsia="宋体" w:hAnsi="宋体" w:cs="仿宋_GB2312"/>
                <w:szCs w:val="21"/>
              </w:rPr>
            </w:pPr>
            <w:r>
              <w:rPr>
                <w:rFonts w:ascii="宋体" w:eastAsia="宋体" w:hAnsi="宋体" w:cs="仿宋_GB2312" w:hint="eastAsia"/>
                <w:szCs w:val="21"/>
              </w:rPr>
              <w:t>3.梳理发布确需保留的证明事项清单，行政机关办理依申请的行政事项不得索要清单之外的证明。</w:t>
            </w:r>
          </w:p>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4</w:t>
            </w:r>
            <w:r>
              <w:rPr>
                <w:rFonts w:ascii="宋体" w:eastAsia="宋体" w:hAnsi="宋体" w:cs="仿宋_GB2312" w:hint="eastAsia"/>
                <w:szCs w:val="21"/>
              </w:rPr>
              <w:t>.做好实施涉企经营许可事项全覆盖清单管理改革措施法制协调工作。</w:t>
            </w:r>
          </w:p>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5</w:t>
            </w:r>
            <w:r>
              <w:rPr>
                <w:rFonts w:ascii="宋体" w:eastAsia="宋体" w:hAnsi="宋体" w:cs="仿宋_GB2312" w:hint="eastAsia"/>
                <w:szCs w:val="21"/>
              </w:rPr>
              <w:t>.强化涉“证照分离”改革行政规范性文件合法性审核，加大备案审查力度。</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b/>
                <w:bCs/>
                <w:szCs w:val="21"/>
              </w:rPr>
              <w:t>（</w:t>
            </w:r>
            <w:r>
              <w:rPr>
                <w:rFonts w:ascii="宋体" w:eastAsia="宋体" w:hAnsi="宋体" w:cs="宋体" w:hint="eastAsia"/>
                <w:b/>
                <w:bCs/>
                <w:kern w:val="0"/>
                <w:szCs w:val="21"/>
              </w:rPr>
              <w:t>牵头单位：</w:t>
            </w:r>
            <w:r>
              <w:rPr>
                <w:rFonts w:ascii="宋体" w:eastAsia="宋体" w:hAnsi="宋体" w:cs="仿宋_GB2312" w:hint="eastAsia"/>
                <w:b/>
                <w:bCs/>
                <w:szCs w:val="21"/>
              </w:rPr>
              <w:t>县司法局，</w:t>
            </w:r>
            <w:r>
              <w:rPr>
                <w:rFonts w:ascii="宋体" w:eastAsia="宋体" w:hAnsi="宋体" w:cs="宋体" w:hint="eastAsia"/>
                <w:b/>
                <w:bCs/>
                <w:kern w:val="0"/>
                <w:szCs w:val="21"/>
              </w:rPr>
              <w:t>责任单位：</w:t>
            </w:r>
            <w:r>
              <w:rPr>
                <w:rFonts w:ascii="宋体" w:eastAsia="宋体" w:hAnsi="宋体" w:cs="仿宋_GB2312" w:hint="eastAsia"/>
                <w:b/>
                <w:bCs/>
                <w:szCs w:val="21"/>
              </w:rPr>
              <w:t>县政府有关部门</w:t>
            </w:r>
            <w:r>
              <w:rPr>
                <w:rFonts w:ascii="宋体" w:eastAsia="宋体" w:hAnsi="宋体" w:cs="宋体" w:hint="eastAsia"/>
                <w:b/>
                <w:bCs/>
                <w:kern w:val="0"/>
                <w:szCs w:val="21"/>
              </w:rPr>
              <w:t>，完成时限：2022年8月底</w:t>
            </w:r>
            <w:r>
              <w:rPr>
                <w:rFonts w:ascii="宋体" w:eastAsia="宋体" w:hAnsi="宋体" w:cs="仿宋_GB2312" w:hint="eastAsia"/>
                <w:b/>
                <w:bCs/>
                <w:szCs w:val="21"/>
              </w:rPr>
              <w:t>）</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县司法局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县政府有关部门</w:t>
            </w:r>
          </w:p>
        </w:tc>
      </w:tr>
      <w:tr w:rsidR="00827C66" w:rsidTr="00A01336">
        <w:trPr>
          <w:trHeight w:val="162"/>
          <w:jc w:val="center"/>
        </w:trPr>
        <w:tc>
          <w:tcPr>
            <w:tcW w:w="1652" w:type="dxa"/>
            <w:vMerge w:val="restart"/>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lastRenderedPageBreak/>
              <w:t>着力打造市场化营商环境</w:t>
            </w:r>
          </w:p>
        </w:tc>
        <w:tc>
          <w:tcPr>
            <w:tcW w:w="3359" w:type="dxa"/>
            <w:vMerge w:val="restart"/>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持续深化行政审批制度改革，着力推进涉企审批减环节、减材料、减时限、减费用，抓紧编制公布行政许可事项清单。深化“证照分离”改革，着力推进照后减证并证，让市场主体尤其是制造业、一般服务业市场主体准入更便捷。动态优化国家职业资格目录，进一步降低就业创业门槛。</w:t>
            </w:r>
          </w:p>
        </w:tc>
        <w:tc>
          <w:tcPr>
            <w:tcW w:w="7914"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全面落实“全国一张清单”管理模式，积极配合国家做好市场准入负面清单动态调整，组织实施《市场准入负面清单（</w:t>
            </w:r>
            <w:r>
              <w:rPr>
                <w:rFonts w:ascii="Calibri" w:eastAsia="宋体" w:hAnsi="Calibri" w:cs="仿宋_GB2312" w:hint="eastAsia"/>
                <w:szCs w:val="21"/>
              </w:rPr>
              <w:t>2021</w:t>
            </w:r>
            <w:r>
              <w:rPr>
                <w:rFonts w:ascii="宋体" w:eastAsia="宋体" w:hAnsi="宋体" w:cs="仿宋_GB2312" w:hint="eastAsia"/>
                <w:szCs w:val="21"/>
              </w:rPr>
              <w:t>年版）》。</w:t>
            </w:r>
            <w:r>
              <w:rPr>
                <w:rFonts w:ascii="宋体" w:eastAsia="宋体" w:hAnsi="宋体" w:cs="宋体" w:hint="eastAsia"/>
                <w:b/>
                <w:bCs/>
                <w:szCs w:val="21"/>
              </w:rPr>
              <w:t>（</w:t>
            </w:r>
            <w:r>
              <w:rPr>
                <w:rFonts w:ascii="宋体" w:eastAsia="宋体" w:hAnsi="宋体" w:cs="宋体" w:hint="eastAsia"/>
                <w:b/>
                <w:bCs/>
                <w:kern w:val="0"/>
                <w:szCs w:val="21"/>
              </w:rPr>
              <w:t>责任单位：</w:t>
            </w:r>
            <w:r>
              <w:rPr>
                <w:rFonts w:ascii="宋体" w:eastAsia="宋体" w:hAnsi="宋体" w:cs="仿宋_GB2312" w:hint="eastAsia"/>
                <w:b/>
                <w:bCs/>
                <w:szCs w:val="21"/>
              </w:rPr>
              <w:t>县发改委</w:t>
            </w:r>
            <w:r>
              <w:rPr>
                <w:rFonts w:ascii="宋体" w:eastAsia="宋体" w:hAnsi="宋体" w:cs="宋体" w:hint="eastAsia"/>
                <w:b/>
                <w:bCs/>
                <w:kern w:val="0"/>
                <w:szCs w:val="21"/>
              </w:rPr>
              <w:t>，完成时限：2022年8月底</w:t>
            </w:r>
            <w:r>
              <w:rPr>
                <w:rFonts w:ascii="宋体" w:eastAsia="宋体" w:hAnsi="宋体" w:cs="宋体" w:hint="eastAsia"/>
                <w:b/>
                <w:bCs/>
                <w:szCs w:val="21"/>
              </w:rPr>
              <w:t>）</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县发改委</w:t>
            </w:r>
          </w:p>
        </w:tc>
      </w:tr>
      <w:tr w:rsidR="00827C66" w:rsidTr="00A01336">
        <w:trPr>
          <w:trHeight w:val="132"/>
          <w:jc w:val="center"/>
        </w:trPr>
        <w:tc>
          <w:tcPr>
            <w:tcW w:w="1652" w:type="dxa"/>
            <w:vMerge/>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1</w:t>
            </w:r>
            <w:r>
              <w:rPr>
                <w:rFonts w:ascii="宋体" w:eastAsia="宋体" w:hAnsi="宋体" w:cs="仿宋_GB2312" w:hint="eastAsia"/>
                <w:szCs w:val="21"/>
              </w:rPr>
              <w:t>.对从事拍卖业务许可实行告知承诺。</w:t>
            </w:r>
          </w:p>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2</w:t>
            </w:r>
            <w:r>
              <w:rPr>
                <w:rFonts w:ascii="宋体" w:eastAsia="宋体" w:hAnsi="宋体" w:cs="仿宋_GB2312" w:hint="eastAsia"/>
                <w:szCs w:val="21"/>
              </w:rPr>
              <w:t>.落实我区成品油零售经营资格审批管理办法，优化审批，加强政策业务指导。</w:t>
            </w:r>
          </w:p>
          <w:p w:rsidR="00827C66" w:rsidRDefault="00827C66" w:rsidP="00A01336">
            <w:pPr>
              <w:spacing w:line="300" w:lineRule="exact"/>
              <w:rPr>
                <w:rFonts w:ascii="宋体" w:eastAsia="宋体" w:hAnsi="宋体" w:cs="仿宋_GB2312"/>
                <w:szCs w:val="21"/>
              </w:rPr>
            </w:pPr>
            <w:r>
              <w:rPr>
                <w:rFonts w:ascii="宋体" w:eastAsia="宋体" w:hAnsi="宋体" w:cs="宋体" w:hint="eastAsia"/>
                <w:b/>
                <w:bCs/>
                <w:szCs w:val="21"/>
              </w:rPr>
              <w:t>（</w:t>
            </w:r>
            <w:r>
              <w:rPr>
                <w:rFonts w:ascii="宋体" w:eastAsia="宋体" w:hAnsi="宋体" w:cs="宋体" w:hint="eastAsia"/>
                <w:b/>
                <w:bCs/>
                <w:kern w:val="0"/>
                <w:szCs w:val="21"/>
              </w:rPr>
              <w:t>责任单位：</w:t>
            </w:r>
            <w:r>
              <w:rPr>
                <w:rFonts w:ascii="宋体" w:eastAsia="宋体" w:hAnsi="宋体" w:cs="仿宋_GB2312" w:hint="eastAsia"/>
                <w:b/>
                <w:bCs/>
                <w:szCs w:val="21"/>
              </w:rPr>
              <w:t>县商工局</w:t>
            </w:r>
            <w:r>
              <w:rPr>
                <w:rFonts w:ascii="宋体" w:eastAsia="宋体" w:hAnsi="宋体" w:cs="宋体" w:hint="eastAsia"/>
                <w:b/>
                <w:bCs/>
                <w:kern w:val="0"/>
                <w:szCs w:val="21"/>
              </w:rPr>
              <w:t>，完成时限：2022年8月底</w:t>
            </w:r>
            <w:r>
              <w:rPr>
                <w:rFonts w:ascii="宋体" w:eastAsia="宋体" w:hAnsi="宋体" w:cs="宋体" w:hint="eastAsia"/>
                <w:b/>
                <w:bCs/>
                <w:szCs w:val="21"/>
              </w:rPr>
              <w:t>）</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县商工局</w:t>
            </w:r>
          </w:p>
        </w:tc>
      </w:tr>
      <w:tr w:rsidR="00827C66" w:rsidTr="00A01336">
        <w:trPr>
          <w:trHeight w:val="116"/>
          <w:jc w:val="center"/>
        </w:trPr>
        <w:tc>
          <w:tcPr>
            <w:tcW w:w="1652" w:type="dxa"/>
            <w:vMerge/>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加快推进企业、职业院校、社会培训机构开展职业技能等级认定，年内新增职业技能等级评价机构</w:t>
            </w:r>
            <w:r>
              <w:rPr>
                <w:rFonts w:ascii="Calibri" w:eastAsia="宋体" w:hAnsi="Calibri" w:cs="仿宋_GB2312" w:hint="eastAsia"/>
                <w:szCs w:val="21"/>
              </w:rPr>
              <w:t>5</w:t>
            </w:r>
            <w:r>
              <w:rPr>
                <w:rFonts w:ascii="宋体" w:eastAsia="宋体" w:hAnsi="宋体" w:cs="仿宋_GB2312" w:hint="eastAsia"/>
                <w:szCs w:val="21"/>
              </w:rPr>
              <w:t>家以上。</w:t>
            </w:r>
            <w:r>
              <w:rPr>
                <w:rFonts w:ascii="宋体" w:eastAsia="宋体" w:hAnsi="宋体" w:cs="宋体" w:hint="eastAsia"/>
                <w:b/>
                <w:bCs/>
                <w:szCs w:val="21"/>
              </w:rPr>
              <w:t>（</w:t>
            </w:r>
            <w:r>
              <w:rPr>
                <w:rFonts w:ascii="宋体" w:eastAsia="宋体" w:hAnsi="宋体" w:cs="宋体" w:hint="eastAsia"/>
                <w:b/>
                <w:bCs/>
                <w:kern w:val="0"/>
                <w:szCs w:val="21"/>
              </w:rPr>
              <w:t>责任单位：</w:t>
            </w:r>
            <w:r>
              <w:rPr>
                <w:rFonts w:ascii="宋体" w:eastAsia="宋体" w:hAnsi="宋体" w:cs="黑体" w:hint="eastAsia"/>
                <w:b/>
                <w:bCs/>
                <w:szCs w:val="21"/>
              </w:rPr>
              <w:t>县人社局</w:t>
            </w:r>
            <w:r>
              <w:rPr>
                <w:rFonts w:ascii="宋体" w:eastAsia="宋体" w:hAnsi="宋体" w:cs="宋体" w:hint="eastAsia"/>
                <w:b/>
                <w:bCs/>
                <w:kern w:val="0"/>
                <w:szCs w:val="21"/>
              </w:rPr>
              <w:t>，完成时限：2022年8月底</w:t>
            </w:r>
            <w:r>
              <w:rPr>
                <w:rFonts w:ascii="宋体" w:eastAsia="宋体" w:hAnsi="宋体" w:cs="宋体" w:hint="eastAsia"/>
                <w:b/>
                <w:bCs/>
                <w:szCs w:val="21"/>
              </w:rPr>
              <w:t>）</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黑体" w:hint="eastAsia"/>
                <w:szCs w:val="21"/>
              </w:rPr>
              <w:t>县人社局</w:t>
            </w:r>
          </w:p>
        </w:tc>
      </w:tr>
      <w:tr w:rsidR="00827C66" w:rsidTr="00A01336">
        <w:trPr>
          <w:trHeight w:val="457"/>
          <w:jc w:val="center"/>
        </w:trPr>
        <w:tc>
          <w:tcPr>
            <w:tcW w:w="1652" w:type="dxa"/>
            <w:vMerge/>
            <w:vAlign w:val="center"/>
          </w:tcPr>
          <w:p w:rsidR="00827C66" w:rsidRDefault="00827C66" w:rsidP="00A01336">
            <w:pPr>
              <w:spacing w:line="300" w:lineRule="exact"/>
              <w:jc w:val="center"/>
              <w:rPr>
                <w:rFonts w:ascii="宋体" w:eastAsia="宋体" w:hAnsi="宋体" w:cs="仿宋_GB2312"/>
                <w:szCs w:val="21"/>
              </w:rPr>
            </w:pPr>
          </w:p>
        </w:tc>
        <w:tc>
          <w:tcPr>
            <w:tcW w:w="3359"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加强部门衔接，扩大简易注销范围，使市场主体退出更顺畅，促进市场新陈代谢。</w:t>
            </w:r>
          </w:p>
        </w:tc>
        <w:tc>
          <w:tcPr>
            <w:tcW w:w="7914" w:type="dxa"/>
            <w:vAlign w:val="center"/>
          </w:tcPr>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1</w:t>
            </w:r>
            <w:r>
              <w:rPr>
                <w:rFonts w:ascii="宋体" w:eastAsia="宋体" w:hAnsi="宋体" w:cs="仿宋_GB2312" w:hint="eastAsia"/>
                <w:szCs w:val="21"/>
              </w:rPr>
              <w:t>.将简易注销登记适用范围拓展至未发生债权债务或已将债权债务清偿完结的各类市场主体（上市股份有限公司除外），将公示时间由</w:t>
            </w:r>
            <w:r>
              <w:rPr>
                <w:rFonts w:ascii="Calibri" w:eastAsia="宋体" w:hAnsi="Calibri" w:cs="仿宋_GB2312" w:hint="eastAsia"/>
                <w:szCs w:val="21"/>
              </w:rPr>
              <w:t>45</w:t>
            </w:r>
            <w:r>
              <w:rPr>
                <w:rFonts w:ascii="宋体" w:eastAsia="宋体" w:hAnsi="宋体" w:cs="仿宋_GB2312" w:hint="eastAsia"/>
                <w:szCs w:val="21"/>
              </w:rPr>
              <w:t>天压减为</w:t>
            </w:r>
            <w:r>
              <w:rPr>
                <w:rFonts w:ascii="Calibri" w:eastAsia="宋体" w:hAnsi="Calibri" w:cs="仿宋_GB2312" w:hint="eastAsia"/>
                <w:szCs w:val="21"/>
              </w:rPr>
              <w:t>20</w:t>
            </w:r>
            <w:r>
              <w:rPr>
                <w:rFonts w:ascii="宋体" w:eastAsia="宋体" w:hAnsi="宋体" w:cs="仿宋_GB2312" w:hint="eastAsia"/>
                <w:szCs w:val="21"/>
              </w:rPr>
              <w:t>天。</w:t>
            </w:r>
          </w:p>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2</w:t>
            </w:r>
            <w:r>
              <w:rPr>
                <w:rFonts w:ascii="宋体" w:eastAsia="宋体" w:hAnsi="宋体" w:cs="仿宋_GB2312" w:hint="eastAsia"/>
                <w:szCs w:val="21"/>
              </w:rPr>
              <w:t>.建立简易注销登记容错机制，优化“企业注销专区”平台功能，对部分存在轻微异常状态的市场主体，待其异常状态消失后允许再次申请简易注销登记。</w:t>
            </w:r>
          </w:p>
          <w:p w:rsidR="00827C66" w:rsidRDefault="00827C66" w:rsidP="00A01336">
            <w:pPr>
              <w:spacing w:line="300" w:lineRule="exact"/>
              <w:rPr>
                <w:rFonts w:ascii="宋体" w:eastAsia="宋体" w:hAnsi="宋体" w:cs="仿宋_GB2312"/>
                <w:spacing w:val="-6"/>
                <w:szCs w:val="21"/>
              </w:rPr>
            </w:pPr>
            <w:r>
              <w:rPr>
                <w:rFonts w:ascii="Calibri" w:eastAsia="宋体" w:hAnsi="Calibri" w:cs="仿宋_GB2312" w:hint="eastAsia"/>
                <w:spacing w:val="-6"/>
                <w:szCs w:val="21"/>
              </w:rPr>
              <w:t>3</w:t>
            </w:r>
            <w:r>
              <w:rPr>
                <w:rFonts w:ascii="宋体" w:eastAsia="宋体" w:hAnsi="宋体" w:cs="仿宋_GB2312" w:hint="eastAsia"/>
                <w:spacing w:val="-6"/>
                <w:szCs w:val="21"/>
              </w:rPr>
              <w:t>.税务部门获取个体工商户注销信息后，在</w:t>
            </w:r>
            <w:r>
              <w:rPr>
                <w:rFonts w:ascii="Calibri" w:eastAsia="宋体" w:hAnsi="Calibri" w:cs="仿宋_GB2312" w:hint="eastAsia"/>
                <w:spacing w:val="-6"/>
                <w:szCs w:val="21"/>
              </w:rPr>
              <w:t>10</w:t>
            </w:r>
            <w:r>
              <w:rPr>
                <w:rFonts w:ascii="宋体" w:eastAsia="宋体" w:hAnsi="宋体" w:cs="仿宋_GB2312" w:hint="eastAsia"/>
                <w:spacing w:val="-6"/>
                <w:szCs w:val="21"/>
              </w:rPr>
              <w:t>个自然日内完成信息反馈。</w:t>
            </w:r>
          </w:p>
          <w:p w:rsidR="00827C66" w:rsidRDefault="00827C66" w:rsidP="00A01336">
            <w:pPr>
              <w:spacing w:line="300" w:lineRule="exact"/>
              <w:rPr>
                <w:rFonts w:ascii="宋体" w:eastAsia="宋体" w:hAnsi="宋体" w:cs="仿宋_GB2312"/>
                <w:spacing w:val="-6"/>
                <w:szCs w:val="21"/>
              </w:rPr>
            </w:pPr>
            <w:r>
              <w:rPr>
                <w:rFonts w:ascii="宋体" w:eastAsia="宋体" w:hAnsi="宋体" w:cs="仿宋_GB2312" w:hint="eastAsia"/>
                <w:b/>
                <w:bCs/>
                <w:szCs w:val="21"/>
              </w:rPr>
              <w:t>（</w:t>
            </w:r>
            <w:r>
              <w:rPr>
                <w:rFonts w:ascii="宋体" w:eastAsia="宋体" w:hAnsi="宋体" w:cs="宋体" w:hint="eastAsia"/>
                <w:b/>
                <w:bCs/>
                <w:kern w:val="0"/>
                <w:szCs w:val="21"/>
              </w:rPr>
              <w:t>牵头单位：</w:t>
            </w:r>
            <w:r>
              <w:rPr>
                <w:rFonts w:ascii="宋体" w:eastAsia="宋体" w:hAnsi="宋体" w:cs="仿宋_GB2312" w:hint="eastAsia"/>
                <w:b/>
                <w:bCs/>
                <w:szCs w:val="21"/>
              </w:rPr>
              <w:t>县市场监管局，</w:t>
            </w:r>
            <w:r>
              <w:rPr>
                <w:rFonts w:ascii="宋体" w:eastAsia="宋体" w:hAnsi="宋体" w:cs="宋体" w:hint="eastAsia"/>
                <w:b/>
                <w:bCs/>
                <w:kern w:val="0"/>
                <w:szCs w:val="21"/>
              </w:rPr>
              <w:t>责任单位：</w:t>
            </w:r>
            <w:r>
              <w:rPr>
                <w:rFonts w:ascii="宋体" w:eastAsia="宋体" w:hAnsi="宋体" w:cs="黑体" w:hint="eastAsia"/>
                <w:b/>
                <w:bCs/>
                <w:szCs w:val="21"/>
              </w:rPr>
              <w:t>县税务局</w:t>
            </w:r>
            <w:r>
              <w:rPr>
                <w:rFonts w:ascii="宋体" w:eastAsia="宋体" w:hAnsi="宋体" w:cs="宋体" w:hint="eastAsia"/>
                <w:b/>
                <w:bCs/>
                <w:kern w:val="0"/>
                <w:szCs w:val="21"/>
              </w:rPr>
              <w:t>，完成时限：2022年8月底</w:t>
            </w:r>
            <w:r>
              <w:rPr>
                <w:rFonts w:ascii="宋体" w:eastAsia="宋体" w:hAnsi="宋体" w:cs="仿宋_GB2312" w:hint="eastAsia"/>
                <w:b/>
                <w:bCs/>
                <w:szCs w:val="21"/>
              </w:rPr>
              <w:t>）</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县市场监管局</w:t>
            </w:r>
          </w:p>
          <w:p w:rsidR="00827C66" w:rsidRDefault="00827C66" w:rsidP="00A01336">
            <w:pPr>
              <w:spacing w:line="300" w:lineRule="exact"/>
              <w:jc w:val="center"/>
              <w:rPr>
                <w:rFonts w:ascii="宋体" w:eastAsia="宋体" w:hAnsi="宋体" w:cs="仿宋_GB2312"/>
                <w:szCs w:val="21"/>
              </w:rPr>
            </w:pPr>
            <w:r>
              <w:rPr>
                <w:rFonts w:ascii="宋体" w:eastAsia="宋体" w:hAnsi="宋体" w:cs="黑体" w:hint="eastAsia"/>
                <w:szCs w:val="21"/>
              </w:rPr>
              <w:t>县税务局</w:t>
            </w:r>
          </w:p>
        </w:tc>
      </w:tr>
      <w:tr w:rsidR="00827C66" w:rsidTr="00A01336">
        <w:trPr>
          <w:trHeight w:val="457"/>
          <w:jc w:val="center"/>
        </w:trPr>
        <w:tc>
          <w:tcPr>
            <w:tcW w:w="1652" w:type="dxa"/>
            <w:vMerge/>
          </w:tcPr>
          <w:p w:rsidR="00827C66" w:rsidRDefault="00827C66" w:rsidP="00A01336">
            <w:pPr>
              <w:spacing w:line="300" w:lineRule="exact"/>
              <w:jc w:val="center"/>
              <w:rPr>
                <w:rFonts w:ascii="宋体" w:eastAsia="宋体" w:hAnsi="宋体" w:cs="仿宋_GB2312"/>
                <w:szCs w:val="21"/>
              </w:rPr>
            </w:pPr>
          </w:p>
        </w:tc>
        <w:tc>
          <w:tcPr>
            <w:tcW w:w="3359"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深化投资建设领域审批制度改革，精简整合审批流程，推行多规合一、多图联审、联合验收等做法，在确保安全的前提下推行告知承诺制，让项目早落地、早投产。</w:t>
            </w:r>
          </w:p>
        </w:tc>
        <w:tc>
          <w:tcPr>
            <w:tcW w:w="7914" w:type="dxa"/>
            <w:vAlign w:val="center"/>
          </w:tcPr>
          <w:p w:rsidR="00827C66" w:rsidRDefault="00827C66" w:rsidP="00A01336">
            <w:pPr>
              <w:spacing w:line="300" w:lineRule="exact"/>
              <w:rPr>
                <w:rFonts w:ascii="宋体" w:eastAsia="宋体" w:hAnsi="宋体" w:cs="仿宋_GB2312"/>
                <w:b/>
                <w:bCs/>
                <w:szCs w:val="21"/>
              </w:rPr>
            </w:pPr>
            <w:r>
              <w:rPr>
                <w:rFonts w:ascii="Calibri" w:eastAsia="宋体" w:hAnsi="Calibri" w:cs="仿宋_GB2312" w:hint="eastAsia"/>
                <w:szCs w:val="21"/>
              </w:rPr>
              <w:t>1</w:t>
            </w:r>
            <w:r>
              <w:rPr>
                <w:rFonts w:ascii="宋体" w:eastAsia="宋体" w:hAnsi="宋体" w:cs="仿宋_GB2312" w:hint="eastAsia"/>
                <w:szCs w:val="21"/>
              </w:rPr>
              <w:t>.研究制定工程建设项目全过程审批管理制度性文件，</w:t>
            </w:r>
            <w:r>
              <w:rPr>
                <w:rFonts w:ascii="Calibri" w:eastAsia="宋体" w:hAnsi="Calibri" w:cs="仿宋_GB2312" w:hint="eastAsia"/>
                <w:szCs w:val="21"/>
              </w:rPr>
              <w:t>2022</w:t>
            </w:r>
            <w:r>
              <w:rPr>
                <w:rFonts w:ascii="宋体" w:eastAsia="宋体" w:hAnsi="宋体" w:cs="仿宋_GB2312" w:hint="eastAsia"/>
                <w:szCs w:val="21"/>
              </w:rPr>
              <w:t>年底将审批用时压缩至</w:t>
            </w:r>
            <w:r>
              <w:rPr>
                <w:rFonts w:ascii="Calibri" w:eastAsia="宋体" w:hAnsi="Calibri" w:cs="仿宋_GB2312" w:hint="eastAsia"/>
                <w:szCs w:val="21"/>
              </w:rPr>
              <w:t>30</w:t>
            </w:r>
            <w:r>
              <w:rPr>
                <w:rFonts w:ascii="宋体" w:eastAsia="宋体" w:hAnsi="宋体" w:cs="仿宋_GB2312" w:hint="eastAsia"/>
                <w:szCs w:val="21"/>
              </w:rPr>
              <w:t>-</w:t>
            </w:r>
            <w:r>
              <w:rPr>
                <w:rFonts w:ascii="Calibri" w:eastAsia="宋体" w:hAnsi="Calibri" w:cs="仿宋_GB2312" w:hint="eastAsia"/>
                <w:szCs w:val="21"/>
              </w:rPr>
              <w:t>60</w:t>
            </w:r>
            <w:r>
              <w:rPr>
                <w:rFonts w:ascii="宋体" w:eastAsia="宋体" w:hAnsi="宋体" w:cs="仿宋_GB2312" w:hint="eastAsia"/>
                <w:szCs w:val="21"/>
              </w:rPr>
              <w:t>个工作日内。</w:t>
            </w:r>
          </w:p>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2</w:t>
            </w:r>
            <w:r>
              <w:rPr>
                <w:rFonts w:ascii="宋体" w:eastAsia="宋体" w:hAnsi="宋体" w:cs="仿宋_GB2312" w:hint="eastAsia"/>
                <w:szCs w:val="21"/>
              </w:rPr>
              <w:t>.梳理精简工程建设项目审批事项清单，优化审批流程图。推行“清单制+告知承诺制”，完善“联合审图”机制，推行全流程网上办理。</w:t>
            </w:r>
          </w:p>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3</w:t>
            </w:r>
            <w:r>
              <w:rPr>
                <w:rFonts w:ascii="宋体" w:eastAsia="宋体" w:hAnsi="宋体" w:cs="仿宋_GB2312" w:hint="eastAsia"/>
                <w:szCs w:val="21"/>
              </w:rPr>
              <w:t>.开展工程建设项目审批“体外循环”、“隐性审批”专项治理，按国家要求清理规范行政许可、技术审查、中介服务、市政公用服务等事项。</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b/>
                <w:bCs/>
                <w:szCs w:val="21"/>
              </w:rPr>
              <w:t>（</w:t>
            </w:r>
            <w:r>
              <w:rPr>
                <w:rFonts w:ascii="宋体" w:eastAsia="宋体" w:hAnsi="宋体" w:cs="宋体" w:hint="eastAsia"/>
                <w:b/>
                <w:bCs/>
                <w:kern w:val="0"/>
                <w:szCs w:val="21"/>
              </w:rPr>
              <w:t>责任单位：</w:t>
            </w:r>
            <w:r>
              <w:rPr>
                <w:rFonts w:ascii="宋体" w:eastAsia="宋体" w:hAnsi="宋体" w:cs="仿宋_GB2312" w:hint="eastAsia"/>
                <w:b/>
                <w:bCs/>
                <w:szCs w:val="21"/>
              </w:rPr>
              <w:t>县住建局</w:t>
            </w:r>
            <w:r>
              <w:rPr>
                <w:rFonts w:ascii="宋体" w:eastAsia="宋体" w:hAnsi="宋体" w:cs="宋体" w:hint="eastAsia"/>
                <w:b/>
                <w:bCs/>
                <w:kern w:val="0"/>
                <w:szCs w:val="21"/>
              </w:rPr>
              <w:t>，完成时限：2022年8月底</w:t>
            </w:r>
            <w:r>
              <w:rPr>
                <w:rFonts w:ascii="宋体" w:eastAsia="宋体" w:hAnsi="宋体" w:cs="仿宋_GB2312" w:hint="eastAsia"/>
                <w:b/>
                <w:bCs/>
                <w:szCs w:val="21"/>
              </w:rPr>
              <w:t>）</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县住建局</w:t>
            </w:r>
          </w:p>
          <w:p w:rsidR="00827C66" w:rsidRDefault="00827C66" w:rsidP="00A01336">
            <w:pPr>
              <w:spacing w:line="300" w:lineRule="exact"/>
              <w:jc w:val="center"/>
              <w:rPr>
                <w:rFonts w:ascii="宋体" w:eastAsia="宋体" w:hAnsi="宋体" w:cs="仿宋_GB2312"/>
                <w:szCs w:val="21"/>
              </w:rPr>
            </w:pPr>
          </w:p>
        </w:tc>
      </w:tr>
      <w:tr w:rsidR="00827C66" w:rsidTr="00A01336">
        <w:trPr>
          <w:trHeight w:val="623"/>
          <w:jc w:val="center"/>
        </w:trPr>
        <w:tc>
          <w:tcPr>
            <w:tcW w:w="1652" w:type="dxa"/>
            <w:vMerge w:val="restart"/>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着力打造市场化营商环境</w:t>
            </w:r>
          </w:p>
        </w:tc>
        <w:tc>
          <w:tcPr>
            <w:tcW w:w="3359"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深化投资建设领域审批制度改革，精简整合审批流程，推行多规合一、多图联审、联合验收等做法，在确保安全的前提下推行告知承诺制，让项目早落地、早投产。</w:t>
            </w:r>
          </w:p>
        </w:tc>
        <w:tc>
          <w:tcPr>
            <w:tcW w:w="7914" w:type="dxa"/>
            <w:vAlign w:val="center"/>
          </w:tcPr>
          <w:p w:rsidR="00827C66" w:rsidRDefault="00827C66" w:rsidP="00A01336">
            <w:pPr>
              <w:spacing w:line="300" w:lineRule="exact"/>
              <w:rPr>
                <w:rFonts w:ascii="宋体" w:eastAsia="宋体" w:hAnsi="宋体" w:cs="仿宋_GB2312"/>
                <w:spacing w:val="-6"/>
                <w:szCs w:val="21"/>
              </w:rPr>
            </w:pPr>
            <w:r>
              <w:rPr>
                <w:rFonts w:ascii="宋体" w:eastAsia="宋体" w:hAnsi="宋体" w:cs="仿宋_GB2312" w:hint="eastAsia"/>
                <w:spacing w:val="-6"/>
                <w:szCs w:val="21"/>
              </w:rPr>
              <w:t>1.积极配合推进自治区投资项目在线审批监管平台和自治区一体化政务服务平台、自治区“信易贷”平台等系统互联互通、数据共享，实现与自治区工程建设项目审批系统信息双向共享。</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2.建立标准体系，推进工程建设项目“多测合一”，编制“多测合一”技术规程。</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3.推广不动产登记电子证照，不动产抵押登记业务办理时间压缩至</w:t>
            </w:r>
            <w:r>
              <w:rPr>
                <w:rFonts w:ascii="Calibri" w:eastAsia="宋体" w:hAnsi="Calibri" w:cs="仿宋_GB2312" w:hint="eastAsia"/>
                <w:szCs w:val="21"/>
              </w:rPr>
              <w:t>5</w:t>
            </w:r>
            <w:r>
              <w:rPr>
                <w:rFonts w:ascii="宋体" w:eastAsia="宋体" w:hAnsi="宋体" w:cs="仿宋_GB2312" w:hint="eastAsia"/>
                <w:szCs w:val="21"/>
              </w:rPr>
              <w:t>个工作日内，实现全程网上办理。</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lastRenderedPageBreak/>
              <w:t>4.加快推进公路建设项目设计文件审批、施工许可和竣工验收等事项线上线下逐步实现同步审批。</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5.推进水利行政许可事项实现全程网办，推广取水许可和乙级水利工程质量检测资质电子证照应用。</w:t>
            </w:r>
          </w:p>
          <w:p w:rsidR="00827C66" w:rsidRPr="003022A0" w:rsidRDefault="00827C66" w:rsidP="00A01336">
            <w:pPr>
              <w:tabs>
                <w:tab w:val="left" w:pos="312"/>
              </w:tabs>
              <w:spacing w:line="300" w:lineRule="exact"/>
              <w:rPr>
                <w:rFonts w:ascii="宋体" w:eastAsia="宋体" w:hAnsi="宋体" w:cs="仿宋_GB2312"/>
                <w:szCs w:val="21"/>
              </w:rPr>
            </w:pPr>
            <w:r w:rsidRPr="003022A0">
              <w:rPr>
                <w:rFonts w:ascii="宋体" w:eastAsia="宋体" w:hAnsi="宋体" w:cs="宋体" w:hint="eastAsia"/>
                <w:b/>
                <w:bCs/>
                <w:kern w:val="0"/>
                <w:szCs w:val="21"/>
              </w:rPr>
              <w:t>（牵头单位：</w:t>
            </w:r>
            <w:r w:rsidRPr="003022A0">
              <w:rPr>
                <w:rFonts w:ascii="宋体" w:eastAsia="宋体" w:hAnsi="宋体" w:cs="仿宋_GB2312" w:hint="eastAsia"/>
                <w:b/>
                <w:bCs/>
                <w:szCs w:val="21"/>
              </w:rPr>
              <w:t>县发改委，</w:t>
            </w:r>
            <w:r w:rsidRPr="003022A0">
              <w:rPr>
                <w:rFonts w:ascii="宋体" w:eastAsia="宋体" w:hAnsi="宋体" w:cs="宋体" w:hint="eastAsia"/>
                <w:b/>
                <w:bCs/>
                <w:kern w:val="0"/>
                <w:szCs w:val="21"/>
              </w:rPr>
              <w:t>责任单位：</w:t>
            </w:r>
            <w:r w:rsidRPr="003022A0">
              <w:rPr>
                <w:rFonts w:ascii="宋体" w:eastAsia="宋体" w:hAnsi="宋体" w:cs="仿宋_GB2312" w:hint="eastAsia"/>
                <w:b/>
                <w:bCs/>
                <w:szCs w:val="21"/>
              </w:rPr>
              <w:t>县自然资源局、住建局、交通运输局、水利局，</w:t>
            </w:r>
            <w:r w:rsidRPr="003022A0">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lastRenderedPageBreak/>
              <w:t>县发改委（牵头）</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县自然资源局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县住建局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县交通运输局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县水利局</w:t>
            </w:r>
          </w:p>
          <w:p w:rsidR="00827C66" w:rsidRDefault="00827C66" w:rsidP="00A01336">
            <w:pPr>
              <w:spacing w:line="300" w:lineRule="exact"/>
              <w:jc w:val="center"/>
              <w:rPr>
                <w:rFonts w:ascii="宋体" w:eastAsia="宋体" w:hAnsi="宋体" w:cs="仿宋_GB2312"/>
                <w:spacing w:val="-6"/>
                <w:szCs w:val="21"/>
              </w:rPr>
            </w:pPr>
            <w:r>
              <w:rPr>
                <w:rFonts w:ascii="宋体" w:eastAsia="宋体" w:hAnsi="宋体" w:cs="仿宋_GB2312" w:hint="eastAsia"/>
                <w:spacing w:val="-6"/>
                <w:szCs w:val="21"/>
              </w:rPr>
              <w:t>县政务服务和公共</w:t>
            </w:r>
            <w:r>
              <w:rPr>
                <w:rFonts w:ascii="宋体" w:eastAsia="宋体" w:hAnsi="宋体" w:cs="仿宋_GB2312" w:hint="eastAsia"/>
                <w:spacing w:val="-6"/>
                <w:szCs w:val="21"/>
              </w:rPr>
              <w:lastRenderedPageBreak/>
              <w:t>资源交易中心</w:t>
            </w:r>
          </w:p>
        </w:tc>
      </w:tr>
      <w:tr w:rsidR="00827C66" w:rsidTr="00A01336">
        <w:trPr>
          <w:trHeight w:val="151"/>
          <w:jc w:val="center"/>
        </w:trPr>
        <w:tc>
          <w:tcPr>
            <w:tcW w:w="1652" w:type="dxa"/>
            <w:vMerge/>
            <w:vAlign w:val="center"/>
          </w:tcPr>
          <w:p w:rsidR="00827C66" w:rsidRDefault="00827C66" w:rsidP="00A01336">
            <w:pPr>
              <w:spacing w:line="300" w:lineRule="exact"/>
              <w:jc w:val="center"/>
              <w:rPr>
                <w:rFonts w:ascii="宋体" w:eastAsia="宋体" w:hAnsi="宋体" w:cs="仿宋_GB2312"/>
                <w:szCs w:val="21"/>
              </w:rPr>
            </w:pPr>
          </w:p>
        </w:tc>
        <w:tc>
          <w:tcPr>
            <w:tcW w:w="3359" w:type="dxa"/>
            <w:vMerge w:val="restart"/>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着力完善政策、消除障碍、搭建平台，强化企业创新主体地位，注重运用税收优惠等普惠性政策激励企业研发创新。加大对“双创”的支持力度，促进大中小企业融通创新，聚众智汇众力，提高创新效率。</w:t>
            </w:r>
          </w:p>
        </w:tc>
        <w:tc>
          <w:tcPr>
            <w:tcW w:w="7914"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进一步简化技术合同登记，取消技术合同认定登记过程中科技部门审核手续。</w:t>
            </w:r>
            <w:r>
              <w:rPr>
                <w:rFonts w:ascii="宋体" w:eastAsia="宋体" w:hAnsi="宋体" w:cs="宋体" w:hint="eastAsia"/>
                <w:b/>
                <w:bCs/>
                <w:kern w:val="0"/>
                <w:szCs w:val="21"/>
              </w:rPr>
              <w:t>（责任单位：</w:t>
            </w:r>
            <w:r>
              <w:rPr>
                <w:rFonts w:ascii="宋体" w:eastAsia="宋体" w:hAnsi="宋体" w:cs="仿宋_GB2312" w:hint="eastAsia"/>
                <w:b/>
                <w:bCs/>
                <w:szCs w:val="21"/>
              </w:rPr>
              <w:t>县科技局，</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县科技局</w:t>
            </w:r>
          </w:p>
        </w:tc>
      </w:tr>
      <w:tr w:rsidR="00827C66" w:rsidTr="00A01336">
        <w:trPr>
          <w:trHeight w:val="183"/>
          <w:jc w:val="center"/>
        </w:trPr>
        <w:tc>
          <w:tcPr>
            <w:tcW w:w="1652" w:type="dxa"/>
            <w:vMerge/>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A01336">
            <w:pPr>
              <w:spacing w:line="300" w:lineRule="exact"/>
              <w:rPr>
                <w:rFonts w:ascii="宋体" w:eastAsia="宋体" w:hAnsi="宋体" w:cs="仿宋_GB2312"/>
                <w:spacing w:val="-6"/>
                <w:szCs w:val="21"/>
              </w:rPr>
            </w:pPr>
            <w:r>
              <w:rPr>
                <w:rFonts w:ascii="宋体" w:eastAsia="宋体" w:hAnsi="宋体" w:cs="仿宋_GB2312" w:hint="eastAsia"/>
                <w:spacing w:val="-6"/>
                <w:szCs w:val="21"/>
              </w:rPr>
              <w:t>对符合条件的企业按照“自行判别、申报享受、相关资料留存备查”的要求，企业申报当年第</w:t>
            </w:r>
            <w:r>
              <w:rPr>
                <w:rFonts w:ascii="Calibri" w:eastAsia="宋体" w:hAnsi="Calibri" w:cs="仿宋_GB2312" w:hint="eastAsia"/>
                <w:spacing w:val="-6"/>
                <w:szCs w:val="21"/>
              </w:rPr>
              <w:t>3</w:t>
            </w:r>
            <w:r>
              <w:rPr>
                <w:rFonts w:ascii="宋体" w:eastAsia="宋体" w:hAnsi="宋体" w:cs="仿宋_GB2312" w:hint="eastAsia"/>
                <w:spacing w:val="-6"/>
                <w:szCs w:val="21"/>
              </w:rPr>
              <w:t>季度或</w:t>
            </w:r>
            <w:r>
              <w:rPr>
                <w:rFonts w:ascii="Calibri" w:eastAsia="宋体" w:hAnsi="Calibri" w:cs="仿宋_GB2312" w:hint="eastAsia"/>
                <w:spacing w:val="-6"/>
                <w:szCs w:val="21"/>
              </w:rPr>
              <w:t>9</w:t>
            </w:r>
            <w:r>
              <w:rPr>
                <w:rFonts w:ascii="宋体" w:eastAsia="宋体" w:hAnsi="宋体" w:cs="仿宋_GB2312" w:hint="eastAsia"/>
                <w:spacing w:val="-6"/>
                <w:szCs w:val="21"/>
              </w:rPr>
              <w:t>月份企业所得税时，自行选择当年上半年研发费用享受加计扣除优惠政策。</w:t>
            </w:r>
            <w:r>
              <w:rPr>
                <w:rFonts w:ascii="宋体" w:eastAsia="宋体" w:hAnsi="宋体" w:cs="宋体" w:hint="eastAsia"/>
                <w:b/>
                <w:bCs/>
                <w:kern w:val="0"/>
                <w:szCs w:val="21"/>
              </w:rPr>
              <w:t>（责任单位：</w:t>
            </w:r>
            <w:r>
              <w:rPr>
                <w:rFonts w:ascii="宋体" w:eastAsia="宋体" w:hAnsi="宋体" w:cs="仿宋_GB2312" w:hint="eastAsia"/>
                <w:b/>
                <w:bCs/>
                <w:szCs w:val="21"/>
              </w:rPr>
              <w:t>县税务局、科技局，</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黑体"/>
                <w:szCs w:val="21"/>
              </w:rPr>
            </w:pPr>
            <w:r>
              <w:rPr>
                <w:rFonts w:ascii="宋体" w:eastAsia="宋体" w:hAnsi="宋体" w:cs="黑体" w:hint="eastAsia"/>
                <w:szCs w:val="21"/>
              </w:rPr>
              <w:t>县税务局</w:t>
            </w:r>
          </w:p>
          <w:p w:rsidR="00827C66" w:rsidRDefault="00827C66" w:rsidP="00A01336">
            <w:pPr>
              <w:spacing w:line="300" w:lineRule="exact"/>
              <w:jc w:val="center"/>
              <w:rPr>
                <w:rFonts w:ascii="宋体" w:eastAsia="宋体" w:hAnsi="宋体" w:cs="黑体"/>
                <w:szCs w:val="21"/>
              </w:rPr>
            </w:pPr>
            <w:r>
              <w:rPr>
                <w:rFonts w:ascii="宋体" w:eastAsia="宋体" w:hAnsi="宋体" w:cs="仿宋_GB2312" w:hint="eastAsia"/>
                <w:szCs w:val="21"/>
              </w:rPr>
              <w:t>县科技局</w:t>
            </w:r>
          </w:p>
        </w:tc>
      </w:tr>
      <w:tr w:rsidR="00827C66" w:rsidTr="00A01336">
        <w:trPr>
          <w:trHeight w:val="100"/>
          <w:jc w:val="center"/>
        </w:trPr>
        <w:tc>
          <w:tcPr>
            <w:tcW w:w="1652" w:type="dxa"/>
            <w:vMerge/>
            <w:vAlign w:val="center"/>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A01336">
            <w:pPr>
              <w:spacing w:line="300" w:lineRule="exact"/>
              <w:jc w:val="left"/>
              <w:rPr>
                <w:rFonts w:ascii="宋体" w:eastAsia="宋体" w:hAnsi="宋体" w:cs="仿宋_GB2312"/>
                <w:color w:val="FF0000"/>
                <w:szCs w:val="21"/>
              </w:rPr>
            </w:pPr>
            <w:r>
              <w:rPr>
                <w:rFonts w:ascii="宋体" w:eastAsia="宋体" w:hAnsi="宋体" w:cs="宋体" w:hint="eastAsia"/>
                <w:szCs w:val="21"/>
              </w:rPr>
              <w:t>持续推进自治区、市“双创”示范基地建设，建设一批特色突出、绩效明显、示范带动作用强的“双创”示范基地，增强创业创新载体的辅导、孵化和服务功能，培育一批充满活力和竞争力的创业创新主体。</w:t>
            </w:r>
            <w:r>
              <w:rPr>
                <w:rFonts w:ascii="宋体" w:eastAsia="宋体" w:hAnsi="宋体" w:cs="宋体" w:hint="eastAsia"/>
                <w:b/>
                <w:bCs/>
                <w:kern w:val="0"/>
                <w:szCs w:val="21"/>
              </w:rPr>
              <w:t>（责任单位：</w:t>
            </w:r>
            <w:r>
              <w:rPr>
                <w:rFonts w:ascii="宋体" w:eastAsia="宋体" w:hAnsi="宋体" w:cs="仿宋_GB2312" w:hint="eastAsia"/>
                <w:b/>
                <w:bCs/>
                <w:szCs w:val="21"/>
              </w:rPr>
              <w:t>县发改委、科技局、人社局，</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县发改委</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县科技局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县人社局</w:t>
            </w:r>
          </w:p>
        </w:tc>
      </w:tr>
      <w:tr w:rsidR="00827C66" w:rsidTr="00A01336">
        <w:trPr>
          <w:trHeight w:val="74"/>
          <w:jc w:val="center"/>
        </w:trPr>
        <w:tc>
          <w:tcPr>
            <w:tcW w:w="1652" w:type="dxa"/>
            <w:vMerge/>
            <w:vAlign w:val="center"/>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落实自治区专利转移转化工作方案，明确目标措施。</w:t>
            </w:r>
            <w:r>
              <w:rPr>
                <w:rFonts w:ascii="宋体" w:eastAsia="宋体" w:hAnsi="宋体" w:cs="宋体" w:hint="eastAsia"/>
                <w:b/>
                <w:bCs/>
                <w:kern w:val="0"/>
                <w:szCs w:val="21"/>
              </w:rPr>
              <w:t>（责任单位：</w:t>
            </w:r>
            <w:r>
              <w:rPr>
                <w:rFonts w:ascii="宋体" w:eastAsia="宋体" w:hAnsi="宋体" w:cs="仿宋_GB2312" w:hint="eastAsia"/>
                <w:b/>
                <w:bCs/>
                <w:szCs w:val="21"/>
              </w:rPr>
              <w:t>县市场监管局，</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县市场监管局</w:t>
            </w:r>
          </w:p>
        </w:tc>
      </w:tr>
      <w:tr w:rsidR="00827C66" w:rsidTr="00A01336">
        <w:trPr>
          <w:trHeight w:val="274"/>
          <w:jc w:val="center"/>
        </w:trPr>
        <w:tc>
          <w:tcPr>
            <w:tcW w:w="1652" w:type="dxa"/>
            <w:vMerge w:val="restart"/>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着力打造市场化营商环境</w:t>
            </w:r>
          </w:p>
        </w:tc>
        <w:tc>
          <w:tcPr>
            <w:tcW w:w="3359" w:type="dxa"/>
            <w:vMerge w:val="restart"/>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切实维护公平竞争的市场秩序，对包括国企、民企、外企在内的各类市场主体一视同仁。对垄断和不正当竞争进行规范治理，清理纠正地方保护、行业垄断、市场分割等不公平做法。</w:t>
            </w:r>
          </w:p>
        </w:tc>
        <w:tc>
          <w:tcPr>
            <w:tcW w:w="7914" w:type="dxa"/>
            <w:vAlign w:val="center"/>
          </w:tcPr>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1</w:t>
            </w:r>
            <w:r>
              <w:rPr>
                <w:rFonts w:ascii="宋体" w:eastAsia="宋体" w:hAnsi="宋体" w:cs="仿宋_GB2312" w:hint="eastAsia"/>
                <w:szCs w:val="21"/>
              </w:rPr>
              <w:t>.指导全市做好涉嫌垄断和不正当竞争行为线索的摸排、收集和分析研判。</w:t>
            </w:r>
          </w:p>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2</w:t>
            </w:r>
            <w:r>
              <w:rPr>
                <w:rFonts w:ascii="宋体" w:eastAsia="宋体" w:hAnsi="宋体" w:cs="仿宋_GB2312" w:hint="eastAsia"/>
                <w:szCs w:val="21"/>
              </w:rPr>
              <w:t>.开展公平竞争审查监督指导，强化各地各部门内部审查主体责任。</w:t>
            </w:r>
          </w:p>
          <w:p w:rsidR="00827C66" w:rsidRDefault="00827C66" w:rsidP="00A01336">
            <w:pPr>
              <w:spacing w:line="300" w:lineRule="exact"/>
              <w:rPr>
                <w:rFonts w:ascii="宋体" w:eastAsia="宋体" w:hAnsi="宋体" w:cs="仿宋_GB2312"/>
                <w:szCs w:val="21"/>
              </w:rPr>
            </w:pPr>
            <w:r>
              <w:rPr>
                <w:rFonts w:ascii="宋体" w:eastAsia="宋体" w:hAnsi="宋体" w:cs="宋体" w:hint="eastAsia"/>
                <w:b/>
                <w:bCs/>
                <w:kern w:val="0"/>
                <w:szCs w:val="21"/>
              </w:rPr>
              <w:t>（责任单位：</w:t>
            </w:r>
            <w:r>
              <w:rPr>
                <w:rFonts w:ascii="宋体" w:eastAsia="宋体" w:hAnsi="宋体" w:cs="仿宋_GB2312" w:hint="eastAsia"/>
                <w:b/>
                <w:bCs/>
                <w:szCs w:val="21"/>
              </w:rPr>
              <w:t>县市场监管局，</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县市场监管局</w:t>
            </w:r>
          </w:p>
        </w:tc>
      </w:tr>
      <w:tr w:rsidR="00827C66" w:rsidTr="00A01336">
        <w:trPr>
          <w:trHeight w:val="457"/>
          <w:jc w:val="center"/>
        </w:trPr>
        <w:tc>
          <w:tcPr>
            <w:tcW w:w="1652" w:type="dxa"/>
            <w:vMerge/>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1.建立完善自治区综合评标专家库，配套规章制度，推动优质专家资源跨地区、跨行业共享。</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2.完善电子招标投标制度规则、技术标准和数据规范，提升招标投标透明度和规范性。</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3.畅通招标投标异议、投诉渠道，清理招标人在招标投标活动中设置的注册资本金、设立分支机构、特定行政区域、行业奖项等不合理投标条件。</w:t>
            </w:r>
          </w:p>
          <w:p w:rsidR="00827C66" w:rsidRDefault="00827C66" w:rsidP="00A01336">
            <w:pPr>
              <w:spacing w:line="300" w:lineRule="exact"/>
              <w:rPr>
                <w:rFonts w:ascii="宋体" w:eastAsia="宋体" w:hAnsi="宋体" w:cs="仿宋_GB2312"/>
                <w:szCs w:val="21"/>
              </w:rPr>
            </w:pPr>
            <w:r>
              <w:rPr>
                <w:rFonts w:ascii="宋体" w:eastAsia="宋体" w:hAnsi="宋体" w:cs="宋体" w:hint="eastAsia"/>
                <w:b/>
                <w:bCs/>
                <w:kern w:val="0"/>
                <w:szCs w:val="21"/>
              </w:rPr>
              <w:t>（牵头单位：</w:t>
            </w:r>
            <w:r>
              <w:rPr>
                <w:rFonts w:ascii="宋体" w:eastAsia="宋体" w:hAnsi="宋体" w:cs="仿宋_GB2312" w:hint="eastAsia"/>
                <w:b/>
                <w:bCs/>
                <w:szCs w:val="21"/>
              </w:rPr>
              <w:t>县政务服务和公共资源交易中心，</w:t>
            </w:r>
            <w:r>
              <w:rPr>
                <w:rFonts w:ascii="宋体" w:eastAsia="宋体" w:hAnsi="宋体" w:cs="宋体" w:hint="eastAsia"/>
                <w:b/>
                <w:bCs/>
                <w:kern w:val="0"/>
                <w:szCs w:val="21"/>
              </w:rPr>
              <w:t>责任单位：</w:t>
            </w:r>
            <w:r>
              <w:rPr>
                <w:rFonts w:ascii="宋体" w:eastAsia="宋体" w:hAnsi="宋体" w:cs="仿宋_GB2312" w:hint="eastAsia"/>
                <w:b/>
                <w:bCs/>
                <w:szCs w:val="21"/>
              </w:rPr>
              <w:t>县发改委、自然资源局、住建局、财政局、交通运输局、水利局等政府部门，</w:t>
            </w:r>
            <w:r>
              <w:rPr>
                <w:rFonts w:ascii="宋体" w:eastAsia="宋体" w:hAnsi="宋体" w:cs="宋体" w:hint="eastAsia"/>
                <w:b/>
                <w:bCs/>
                <w:kern w:val="0"/>
                <w:szCs w:val="21"/>
              </w:rPr>
              <w:t>完成时限：2022年8月底）</w:t>
            </w:r>
          </w:p>
        </w:tc>
        <w:tc>
          <w:tcPr>
            <w:tcW w:w="1851" w:type="dxa"/>
            <w:vAlign w:val="center"/>
          </w:tcPr>
          <w:p w:rsidR="00827C66" w:rsidRPr="00827C66" w:rsidRDefault="00827C66" w:rsidP="00A01336">
            <w:pPr>
              <w:spacing w:line="300" w:lineRule="exact"/>
              <w:jc w:val="center"/>
              <w:rPr>
                <w:rFonts w:ascii="宋体" w:eastAsia="宋体" w:hAnsi="宋体" w:cs="仿宋_GB2312"/>
                <w:w w:val="90"/>
                <w:szCs w:val="21"/>
              </w:rPr>
            </w:pPr>
            <w:r w:rsidRPr="00827C66">
              <w:rPr>
                <w:rFonts w:ascii="宋体" w:eastAsia="宋体" w:hAnsi="宋体" w:cs="仿宋_GB2312" w:hint="eastAsia"/>
                <w:w w:val="90"/>
                <w:szCs w:val="21"/>
              </w:rPr>
              <w:t>县政务服务和公共资源交易中心</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县发改委</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县自然资源局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县财政局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县住建局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县交通运输局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县水利局</w:t>
            </w:r>
          </w:p>
        </w:tc>
      </w:tr>
      <w:tr w:rsidR="00827C66" w:rsidTr="00A01336">
        <w:trPr>
          <w:trHeight w:val="184"/>
          <w:jc w:val="center"/>
        </w:trPr>
        <w:tc>
          <w:tcPr>
            <w:tcW w:w="1652" w:type="dxa"/>
            <w:vMerge/>
            <w:vAlign w:val="center"/>
          </w:tcPr>
          <w:p w:rsidR="00827C66" w:rsidRDefault="00827C66" w:rsidP="00A01336">
            <w:pPr>
              <w:spacing w:line="300" w:lineRule="exact"/>
              <w:jc w:val="center"/>
              <w:rPr>
                <w:rFonts w:ascii="宋体" w:eastAsia="宋体" w:hAnsi="宋体" w:cs="仿宋_GB2312"/>
                <w:szCs w:val="21"/>
              </w:rPr>
            </w:pPr>
          </w:p>
        </w:tc>
        <w:tc>
          <w:tcPr>
            <w:tcW w:w="3359" w:type="dxa"/>
            <w:vMerge w:val="restart"/>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坚持把“放”和“管”统一起来，把有效监管作为简政放权的必要保障。健全监管规则，创新监管方式，完善事中事后监管，深入推进“双随机、一公开”监管、跨部门综合</w:t>
            </w:r>
            <w:r>
              <w:rPr>
                <w:rFonts w:ascii="宋体" w:eastAsia="宋体" w:hAnsi="宋体" w:cs="仿宋_GB2312" w:hint="eastAsia"/>
                <w:spacing w:val="-6"/>
                <w:szCs w:val="21"/>
              </w:rPr>
              <w:t>监管、“互联网+监管”和信用风险分类监管，提高监管的精准性有效性。</w:t>
            </w:r>
          </w:p>
        </w:tc>
        <w:tc>
          <w:tcPr>
            <w:tcW w:w="7914"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加快推进社会信用体系建设，落实全国公共信用信息基础目录和自治区公共信用信息基础条目。</w:t>
            </w:r>
            <w:r>
              <w:rPr>
                <w:rFonts w:ascii="宋体" w:eastAsia="宋体" w:hAnsi="宋体" w:cs="宋体" w:hint="eastAsia"/>
                <w:b/>
                <w:bCs/>
                <w:kern w:val="0"/>
                <w:szCs w:val="21"/>
              </w:rPr>
              <w:t>（牵头单位：</w:t>
            </w:r>
            <w:r>
              <w:rPr>
                <w:rFonts w:ascii="宋体" w:eastAsia="宋体" w:hAnsi="宋体" w:cs="仿宋_GB2312" w:hint="eastAsia"/>
                <w:b/>
                <w:bCs/>
                <w:szCs w:val="21"/>
              </w:rPr>
              <w:t>县发改委，</w:t>
            </w:r>
            <w:r>
              <w:rPr>
                <w:rFonts w:ascii="宋体" w:eastAsia="宋体" w:hAnsi="宋体" w:cs="宋体" w:hint="eastAsia"/>
                <w:b/>
                <w:bCs/>
                <w:kern w:val="0"/>
                <w:szCs w:val="21"/>
              </w:rPr>
              <w:t>责任单位：人行鄯善县</w:t>
            </w:r>
            <w:r>
              <w:rPr>
                <w:rFonts w:ascii="宋体" w:eastAsia="宋体" w:hAnsi="宋体" w:cs="仿宋_GB2312" w:hint="eastAsia"/>
                <w:b/>
                <w:bCs/>
                <w:szCs w:val="21"/>
              </w:rPr>
              <w:t>支行、市场监管局，</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县发改委</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中国人民银行鄯善县支行</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市市场监管局</w:t>
            </w:r>
          </w:p>
        </w:tc>
      </w:tr>
      <w:tr w:rsidR="00827C66" w:rsidTr="00A01336">
        <w:trPr>
          <w:trHeight w:val="77"/>
          <w:jc w:val="center"/>
        </w:trPr>
        <w:tc>
          <w:tcPr>
            <w:tcW w:w="1652" w:type="dxa"/>
            <w:vMerge/>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Pr="003022A0"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加快推进企业信用风险分类管理相结合，配合自治区开发建设企业信用风险分类管理系统，利用大数据推动精准监管，减少对守法诚信企业的检查次数。</w:t>
            </w:r>
            <w:r>
              <w:rPr>
                <w:rFonts w:ascii="宋体" w:eastAsia="宋体" w:hAnsi="宋体" w:cs="宋体" w:hint="eastAsia"/>
                <w:b/>
                <w:bCs/>
                <w:kern w:val="0"/>
                <w:szCs w:val="21"/>
              </w:rPr>
              <w:t>（牵头单位：</w:t>
            </w:r>
            <w:r>
              <w:rPr>
                <w:rFonts w:ascii="宋体" w:eastAsia="宋体" w:hAnsi="宋体" w:cs="仿宋_GB2312" w:hint="eastAsia"/>
                <w:b/>
                <w:bCs/>
                <w:szCs w:val="21"/>
              </w:rPr>
              <w:t>县发改委，</w:t>
            </w:r>
            <w:r>
              <w:rPr>
                <w:rFonts w:ascii="宋体" w:eastAsia="宋体" w:hAnsi="宋体" w:cs="宋体" w:hint="eastAsia"/>
                <w:b/>
                <w:bCs/>
                <w:kern w:val="0"/>
                <w:szCs w:val="21"/>
              </w:rPr>
              <w:t>责任单位：</w:t>
            </w:r>
            <w:r>
              <w:rPr>
                <w:rFonts w:ascii="宋体" w:eastAsia="宋体" w:hAnsi="宋体" w:cs="仿宋_GB2312" w:hint="eastAsia"/>
                <w:b/>
                <w:bCs/>
                <w:szCs w:val="21"/>
              </w:rPr>
              <w:t>市场监管局、司法局、公安局、商工局、应急管理局等政府部门，</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县发改委</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县市场监管局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县司法局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县公安局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县商工局局</w:t>
            </w:r>
          </w:p>
          <w:p w:rsidR="00827C66" w:rsidRDefault="00827C66" w:rsidP="00A01336">
            <w:pPr>
              <w:spacing w:line="300" w:lineRule="exact"/>
              <w:jc w:val="center"/>
              <w:rPr>
                <w:rFonts w:ascii="宋体" w:eastAsia="宋体" w:hAnsi="宋体" w:cs="仿宋_GB2312"/>
                <w:color w:val="FF0000"/>
                <w:szCs w:val="21"/>
              </w:rPr>
            </w:pPr>
            <w:r>
              <w:rPr>
                <w:rFonts w:ascii="宋体" w:eastAsia="宋体" w:hAnsi="宋体" w:cs="仿宋_GB2312" w:hint="eastAsia"/>
                <w:szCs w:val="21"/>
              </w:rPr>
              <w:t>县应急管理局</w:t>
            </w:r>
          </w:p>
        </w:tc>
      </w:tr>
      <w:tr w:rsidR="00827C66" w:rsidTr="00A01336">
        <w:trPr>
          <w:trHeight w:val="115"/>
          <w:jc w:val="center"/>
        </w:trPr>
        <w:tc>
          <w:tcPr>
            <w:tcW w:w="1652" w:type="dxa"/>
            <w:vMerge/>
            <w:vAlign w:val="center"/>
          </w:tcPr>
          <w:p w:rsidR="00827C66" w:rsidRDefault="00827C66" w:rsidP="00A01336">
            <w:pPr>
              <w:spacing w:line="300" w:lineRule="exact"/>
              <w:jc w:val="center"/>
              <w:rPr>
                <w:rFonts w:ascii="宋体" w:eastAsia="宋体" w:hAnsi="宋体" w:cs="Times New Roman"/>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A01336">
            <w:pPr>
              <w:spacing w:line="300" w:lineRule="exact"/>
              <w:rPr>
                <w:rFonts w:ascii="宋体" w:eastAsia="宋体" w:hAnsi="宋体" w:cs="仿宋_GB2312"/>
                <w:color w:val="FF0000"/>
                <w:szCs w:val="21"/>
              </w:rPr>
            </w:pPr>
            <w:r>
              <w:rPr>
                <w:rFonts w:ascii="宋体" w:eastAsia="宋体" w:hAnsi="宋体" w:cs="仿宋_GB2312" w:hint="eastAsia"/>
                <w:szCs w:val="21"/>
              </w:rPr>
              <w:t>加大电商平台交易服务合同示范文本推广力度，规范网络交易秩序。</w:t>
            </w:r>
            <w:r>
              <w:rPr>
                <w:rFonts w:ascii="宋体" w:eastAsia="宋体" w:hAnsi="宋体" w:cs="宋体" w:hint="eastAsia"/>
                <w:b/>
                <w:bCs/>
                <w:kern w:val="0"/>
                <w:szCs w:val="21"/>
              </w:rPr>
              <w:t>（牵头单位：</w:t>
            </w:r>
            <w:r>
              <w:rPr>
                <w:rFonts w:ascii="宋体" w:eastAsia="宋体" w:hAnsi="宋体" w:cs="仿宋_GB2312" w:hint="eastAsia"/>
                <w:b/>
                <w:bCs/>
                <w:szCs w:val="21"/>
              </w:rPr>
              <w:t>县商工局，</w:t>
            </w:r>
            <w:r>
              <w:rPr>
                <w:rFonts w:ascii="宋体" w:eastAsia="宋体" w:hAnsi="宋体" w:cs="宋体" w:hint="eastAsia"/>
                <w:b/>
                <w:bCs/>
                <w:kern w:val="0"/>
                <w:szCs w:val="21"/>
              </w:rPr>
              <w:t>责任单位：</w:t>
            </w:r>
            <w:r>
              <w:rPr>
                <w:rFonts w:ascii="宋体" w:eastAsia="宋体" w:hAnsi="宋体" w:cs="仿宋_GB2312" w:hint="eastAsia"/>
                <w:b/>
                <w:bCs/>
                <w:szCs w:val="21"/>
              </w:rPr>
              <w:t>市场监管局等政府部门，</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县商工局</w:t>
            </w:r>
          </w:p>
          <w:p w:rsidR="00827C66" w:rsidRDefault="00827C66" w:rsidP="00A01336">
            <w:pPr>
              <w:spacing w:line="300" w:lineRule="exact"/>
              <w:jc w:val="center"/>
              <w:rPr>
                <w:rFonts w:ascii="宋体" w:eastAsia="宋体" w:hAnsi="宋体" w:cs="仿宋_GB2312"/>
                <w:color w:val="FF0000"/>
                <w:szCs w:val="21"/>
              </w:rPr>
            </w:pPr>
            <w:r>
              <w:rPr>
                <w:rFonts w:ascii="宋体" w:eastAsia="宋体" w:hAnsi="宋体" w:cs="仿宋_GB2312" w:hint="eastAsia"/>
                <w:szCs w:val="21"/>
              </w:rPr>
              <w:t>县市场监管局</w:t>
            </w:r>
          </w:p>
        </w:tc>
      </w:tr>
      <w:tr w:rsidR="00827C66" w:rsidTr="00A01336">
        <w:trPr>
          <w:trHeight w:val="548"/>
          <w:jc w:val="center"/>
        </w:trPr>
        <w:tc>
          <w:tcPr>
            <w:tcW w:w="1652" w:type="dxa"/>
            <w:vMerge w:val="restart"/>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着力打造市场化营商环境</w:t>
            </w:r>
          </w:p>
        </w:tc>
        <w:tc>
          <w:tcPr>
            <w:tcW w:w="3359" w:type="dxa"/>
            <w:vMerge w:val="restart"/>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对涉及安全生产、人民身体健康和生命安全等领域和事项，切实把好每一道关口，确保质量和安全。</w:t>
            </w:r>
          </w:p>
        </w:tc>
        <w:tc>
          <w:tcPr>
            <w:tcW w:w="7914"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1.对涉及安全、质量、公共利益的消防、建材、电动自行车、儿童用品、汽车等强制性产品认证领域开展监督检查。</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2.配合自治区在流通领域对溶剂型木器涂料CCC产品进行监督抽查，确保产品质量安全。</w:t>
            </w:r>
          </w:p>
          <w:p w:rsidR="00827C66" w:rsidRDefault="00827C66" w:rsidP="00A01336">
            <w:pPr>
              <w:spacing w:line="300" w:lineRule="exact"/>
              <w:rPr>
                <w:rFonts w:ascii="宋体" w:eastAsia="宋体" w:hAnsi="宋体" w:cs="仿宋_GB2312"/>
                <w:spacing w:val="-6"/>
                <w:szCs w:val="21"/>
              </w:rPr>
            </w:pPr>
            <w:r>
              <w:rPr>
                <w:rFonts w:ascii="宋体" w:eastAsia="宋体" w:hAnsi="宋体" w:cs="仿宋_GB2312" w:hint="eastAsia"/>
                <w:spacing w:val="-6"/>
                <w:szCs w:val="21"/>
              </w:rPr>
              <w:t>3.落实自治区特种设备安全风险分级防控和隐患排查治理标准。</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4.加强我市特种设备安全状况分析，全面开展安全生产大排查大整治，推进特种设备安全三年专项行动，督促本县做好隐患排查及整改。</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5.加大对持证特种设备生产单位和检验检测机构的监督抽查力度，查处违法违规行为并向社会公开。</w:t>
            </w:r>
          </w:p>
          <w:p w:rsidR="00827C66" w:rsidRPr="003022A0" w:rsidRDefault="00827C66" w:rsidP="00A01336">
            <w:pPr>
              <w:tabs>
                <w:tab w:val="left" w:pos="312"/>
              </w:tabs>
              <w:spacing w:line="300" w:lineRule="exact"/>
              <w:rPr>
                <w:rFonts w:ascii="宋体" w:eastAsia="宋体" w:hAnsi="宋体" w:cs="仿宋_GB2312"/>
                <w:szCs w:val="21"/>
              </w:rPr>
            </w:pPr>
            <w:r w:rsidRPr="003022A0">
              <w:rPr>
                <w:rFonts w:ascii="宋体" w:eastAsia="宋体" w:hAnsi="宋体" w:cs="宋体" w:hint="eastAsia"/>
                <w:b/>
                <w:bCs/>
                <w:kern w:val="0"/>
                <w:szCs w:val="21"/>
              </w:rPr>
              <w:t>（责任单位：</w:t>
            </w:r>
            <w:r w:rsidRPr="003022A0">
              <w:rPr>
                <w:rFonts w:ascii="宋体" w:eastAsia="宋体" w:hAnsi="宋体" w:cs="仿宋_GB2312" w:hint="eastAsia"/>
                <w:b/>
                <w:bCs/>
                <w:szCs w:val="21"/>
              </w:rPr>
              <w:t>县市场监管局，</w:t>
            </w:r>
            <w:r w:rsidRPr="003022A0">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县市场监管局</w:t>
            </w:r>
          </w:p>
        </w:tc>
      </w:tr>
      <w:tr w:rsidR="00827C66" w:rsidTr="00A01336">
        <w:trPr>
          <w:trHeight w:val="109"/>
          <w:jc w:val="center"/>
        </w:trPr>
        <w:tc>
          <w:tcPr>
            <w:tcW w:w="1652" w:type="dxa"/>
            <w:vMerge/>
            <w:vAlign w:val="center"/>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推进医疗器械唯一标识在医疗器械生产、经营、使用中的全链条应用。</w:t>
            </w:r>
            <w:r>
              <w:rPr>
                <w:rFonts w:ascii="宋体" w:eastAsia="宋体" w:hAnsi="宋体" w:cs="宋体" w:hint="eastAsia"/>
                <w:b/>
                <w:bCs/>
                <w:kern w:val="0"/>
                <w:szCs w:val="21"/>
              </w:rPr>
              <w:t>（责任单位：</w:t>
            </w:r>
            <w:r>
              <w:rPr>
                <w:rFonts w:ascii="宋体" w:eastAsia="宋体" w:hAnsi="宋体" w:cs="仿宋_GB2312" w:hint="eastAsia"/>
                <w:b/>
                <w:bCs/>
                <w:szCs w:val="21"/>
              </w:rPr>
              <w:t>县市场监管局，</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县市场监管局</w:t>
            </w:r>
          </w:p>
        </w:tc>
      </w:tr>
      <w:tr w:rsidR="00827C66" w:rsidTr="00A01336">
        <w:trPr>
          <w:trHeight w:val="137"/>
          <w:jc w:val="center"/>
        </w:trPr>
        <w:tc>
          <w:tcPr>
            <w:tcW w:w="1652" w:type="dxa"/>
            <w:vMerge/>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组织开展安全评价、安全生产检测检验执业行为专项整治。</w:t>
            </w:r>
            <w:r>
              <w:rPr>
                <w:rFonts w:ascii="宋体" w:eastAsia="宋体" w:hAnsi="宋体" w:cs="宋体" w:hint="eastAsia"/>
                <w:b/>
                <w:bCs/>
                <w:kern w:val="0"/>
                <w:szCs w:val="21"/>
              </w:rPr>
              <w:t>（责任单位：</w:t>
            </w:r>
            <w:r>
              <w:rPr>
                <w:rFonts w:ascii="宋体" w:eastAsia="宋体" w:hAnsi="宋体" w:cs="仿宋_GB2312" w:hint="eastAsia"/>
                <w:b/>
                <w:bCs/>
                <w:szCs w:val="21"/>
              </w:rPr>
              <w:t>县应急管理局，</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县应急管理局</w:t>
            </w:r>
          </w:p>
        </w:tc>
      </w:tr>
      <w:tr w:rsidR="00827C66" w:rsidTr="00A01336">
        <w:trPr>
          <w:trHeight w:val="274"/>
          <w:jc w:val="center"/>
        </w:trPr>
        <w:tc>
          <w:tcPr>
            <w:tcW w:w="1652" w:type="dxa"/>
            <w:vMerge/>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1</w:t>
            </w:r>
            <w:r>
              <w:rPr>
                <w:rFonts w:ascii="宋体" w:eastAsia="宋体" w:hAnsi="宋体" w:cs="仿宋_GB2312" w:hint="eastAsia"/>
                <w:szCs w:val="21"/>
              </w:rPr>
              <w:t>.加强医保基金监管，重点对全市范围涉及医保基金使用的定点医药机构、经办机构和参保人员进行监督检查。</w:t>
            </w:r>
          </w:p>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lastRenderedPageBreak/>
              <w:t>2</w:t>
            </w:r>
            <w:r>
              <w:rPr>
                <w:rFonts w:ascii="宋体" w:eastAsia="宋体" w:hAnsi="宋体" w:cs="仿宋_GB2312" w:hint="eastAsia"/>
                <w:szCs w:val="21"/>
              </w:rPr>
              <w:t>.依法依规开展欺诈骗保专项整治行动，严厉打击“假病人”“假病情”“假票据”等行为，及时向社会公布相关情况。</w:t>
            </w:r>
          </w:p>
          <w:p w:rsidR="00827C66" w:rsidRDefault="00827C66" w:rsidP="00A01336">
            <w:pPr>
              <w:spacing w:line="300" w:lineRule="exact"/>
              <w:rPr>
                <w:rFonts w:ascii="宋体" w:eastAsia="宋体" w:hAnsi="宋体" w:cs="仿宋_GB2312"/>
                <w:szCs w:val="21"/>
              </w:rPr>
            </w:pPr>
            <w:r>
              <w:rPr>
                <w:rFonts w:ascii="宋体" w:eastAsia="宋体" w:hAnsi="宋体" w:cs="宋体" w:hint="eastAsia"/>
                <w:b/>
                <w:bCs/>
                <w:kern w:val="0"/>
                <w:szCs w:val="21"/>
              </w:rPr>
              <w:t>（责任单位：</w:t>
            </w:r>
            <w:r>
              <w:rPr>
                <w:rFonts w:ascii="宋体" w:eastAsia="宋体" w:hAnsi="宋体" w:cs="仿宋_GB2312" w:hint="eastAsia"/>
                <w:b/>
                <w:bCs/>
                <w:szCs w:val="21"/>
              </w:rPr>
              <w:t>县医保局，</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lastRenderedPageBreak/>
              <w:t>县医保局</w:t>
            </w:r>
          </w:p>
        </w:tc>
      </w:tr>
      <w:tr w:rsidR="00827C66" w:rsidTr="00A01336">
        <w:trPr>
          <w:trHeight w:val="630"/>
          <w:jc w:val="center"/>
        </w:trPr>
        <w:tc>
          <w:tcPr>
            <w:tcW w:w="1652" w:type="dxa"/>
            <w:vMerge w:val="restart"/>
            <w:vAlign w:val="center"/>
          </w:tcPr>
          <w:p w:rsidR="00827C66" w:rsidRDefault="00827C66" w:rsidP="00A01336">
            <w:pPr>
              <w:spacing w:line="300" w:lineRule="exact"/>
              <w:jc w:val="center"/>
              <w:rPr>
                <w:rFonts w:ascii="宋体" w:eastAsia="宋体" w:hAnsi="宋体" w:cs="Times New Roman"/>
                <w:szCs w:val="21"/>
              </w:rPr>
            </w:pPr>
            <w:r>
              <w:rPr>
                <w:rFonts w:ascii="宋体" w:eastAsia="宋体" w:hAnsi="宋体" w:cs="仿宋_GB2312" w:hint="eastAsia"/>
                <w:szCs w:val="21"/>
              </w:rPr>
              <w:lastRenderedPageBreak/>
              <w:t>着力打造市场化营商环境</w:t>
            </w:r>
          </w:p>
        </w:tc>
        <w:tc>
          <w:tcPr>
            <w:tcW w:w="3359" w:type="dxa"/>
            <w:vMerge w:val="restart"/>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继续推进省内通办、跨省通办，推进政务服务标准化规范化便利化，用好政务服务平台，推动电子证照</w:t>
            </w:r>
            <w:r>
              <w:rPr>
                <w:rFonts w:ascii="宋体" w:eastAsia="宋体" w:hAnsi="宋体" w:cs="仿宋_GB2312" w:hint="eastAsia"/>
                <w:spacing w:val="-6"/>
                <w:szCs w:val="21"/>
              </w:rPr>
              <w:t>扩大应用和全国互通互认，实现更多政务服务网上办、掌上办、一次办。</w:t>
            </w:r>
          </w:p>
        </w:tc>
        <w:tc>
          <w:tcPr>
            <w:tcW w:w="7914"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1.依托自治区一体化政务服务平台，动态调整本级公共服务事项清单，清单明确事项名称、编码、类型、依据和责任主体等基本内容。</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2.加快推进政务服务事项标准化，统一规范政务服务事项名称、编码、法律依据、事项类别等要素。</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3.编制政务服务事项标准化办事指南，对政务事项动态管理，推进相同事项无差别受理、同标准办理。</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4.各级各类政务服务大厅应在明显的位置主动公开办事指南，各级政府部门办理政务服务事项时，应向申请人告知事项办理依据、办理流程、办理时限等，行政机关能够通过数据共享获取的信息，不得要求申请人另行提供，符合容缺受理条件的，应当先予受理，并一次性告知需要补正或者更正的内容和期限。</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5.推进政务服务事项集成“一件事一次办”“最多跑一次”改革，将内部关联性强、办事频度高的多个事项集成整合，提供一件事套餐式、主题式服务，重点推出高频集成服务，优化再造业务办理流程。</w:t>
            </w:r>
          </w:p>
          <w:p w:rsidR="00827C66" w:rsidRPr="003022A0" w:rsidRDefault="00827C66" w:rsidP="00A01336">
            <w:pPr>
              <w:tabs>
                <w:tab w:val="left" w:pos="312"/>
              </w:tabs>
              <w:spacing w:line="300" w:lineRule="exact"/>
              <w:rPr>
                <w:rFonts w:ascii="宋体" w:eastAsia="宋体" w:hAnsi="宋体" w:cs="仿宋_GB2312"/>
                <w:szCs w:val="21"/>
              </w:rPr>
            </w:pPr>
            <w:r w:rsidRPr="003022A0">
              <w:rPr>
                <w:rFonts w:ascii="宋体" w:eastAsia="宋体" w:hAnsi="宋体" w:cs="宋体" w:hint="eastAsia"/>
                <w:b/>
                <w:bCs/>
                <w:kern w:val="0"/>
                <w:szCs w:val="21"/>
              </w:rPr>
              <w:t>（牵头单位：</w:t>
            </w:r>
            <w:r w:rsidRPr="003022A0">
              <w:rPr>
                <w:rFonts w:ascii="宋体" w:eastAsia="宋体" w:hAnsi="宋体" w:cs="仿宋_GB2312" w:hint="eastAsia"/>
                <w:b/>
                <w:bCs/>
                <w:szCs w:val="21"/>
              </w:rPr>
              <w:t>县政务服务和公共资源交易中心，</w:t>
            </w:r>
            <w:r w:rsidRPr="003022A0">
              <w:rPr>
                <w:rFonts w:ascii="宋体" w:eastAsia="宋体" w:hAnsi="宋体" w:cs="宋体" w:hint="eastAsia"/>
                <w:b/>
                <w:bCs/>
                <w:kern w:val="0"/>
                <w:szCs w:val="21"/>
              </w:rPr>
              <w:t>责任单位：</w:t>
            </w:r>
            <w:r w:rsidRPr="003022A0">
              <w:rPr>
                <w:rFonts w:ascii="宋体" w:eastAsia="宋体" w:hAnsi="宋体" w:cs="仿宋_GB2312" w:hint="eastAsia"/>
                <w:b/>
                <w:bCs/>
                <w:szCs w:val="21"/>
              </w:rPr>
              <w:t>县政府有关部门，</w:t>
            </w:r>
            <w:r w:rsidRPr="003022A0">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县政务服务和公共资源交易中心</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县政府有关部门</w:t>
            </w:r>
          </w:p>
        </w:tc>
      </w:tr>
      <w:tr w:rsidR="00827C66" w:rsidTr="00A01336">
        <w:trPr>
          <w:trHeight w:val="365"/>
          <w:jc w:val="center"/>
        </w:trPr>
        <w:tc>
          <w:tcPr>
            <w:tcW w:w="1652" w:type="dxa"/>
            <w:vMerge/>
            <w:vAlign w:val="center"/>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1.各级各部门政务服务办事平台按照“应进尽进”原则，加快与自治区一体化在线政务服务平台对接。</w:t>
            </w:r>
          </w:p>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2.推进劳动就业、社会保险、医疗救助、人口户籍等群众需求迫切的基层便民政务服务事项网上可办，提高进网即办事项占比。</w:t>
            </w:r>
          </w:p>
          <w:p w:rsidR="00827C66" w:rsidRPr="003022A0" w:rsidRDefault="00827C66" w:rsidP="00A01336">
            <w:pPr>
              <w:tabs>
                <w:tab w:val="left" w:pos="312"/>
              </w:tabs>
              <w:spacing w:line="300" w:lineRule="exact"/>
              <w:rPr>
                <w:rFonts w:ascii="宋体" w:eastAsia="宋体" w:hAnsi="宋体" w:cs="仿宋_GB2312"/>
                <w:szCs w:val="21"/>
              </w:rPr>
            </w:pPr>
            <w:r w:rsidRPr="003022A0">
              <w:rPr>
                <w:rFonts w:ascii="宋体" w:eastAsia="宋体" w:hAnsi="宋体" w:cs="宋体" w:hint="eastAsia"/>
                <w:b/>
                <w:bCs/>
                <w:kern w:val="0"/>
                <w:szCs w:val="21"/>
              </w:rPr>
              <w:t>（牵头单位：</w:t>
            </w:r>
            <w:r w:rsidRPr="003022A0">
              <w:rPr>
                <w:rFonts w:ascii="宋体" w:eastAsia="宋体" w:hAnsi="宋体" w:cs="仿宋_GB2312" w:hint="eastAsia"/>
                <w:b/>
                <w:szCs w:val="21"/>
              </w:rPr>
              <w:t>政务服务和公共资源交易中心</w:t>
            </w:r>
            <w:r w:rsidRPr="003022A0">
              <w:rPr>
                <w:rFonts w:ascii="宋体" w:eastAsia="宋体" w:hAnsi="宋体" w:cs="仿宋_GB2312" w:hint="eastAsia"/>
                <w:b/>
                <w:bCs/>
                <w:szCs w:val="21"/>
              </w:rPr>
              <w:t>，</w:t>
            </w:r>
            <w:r w:rsidRPr="003022A0">
              <w:rPr>
                <w:rFonts w:ascii="宋体" w:eastAsia="宋体" w:hAnsi="宋体" w:cs="宋体" w:hint="eastAsia"/>
                <w:b/>
                <w:bCs/>
                <w:kern w:val="0"/>
                <w:szCs w:val="21"/>
              </w:rPr>
              <w:t>责任单位：</w:t>
            </w:r>
            <w:r w:rsidRPr="003022A0">
              <w:rPr>
                <w:rFonts w:ascii="宋体" w:eastAsia="宋体" w:hAnsi="宋体" w:cs="仿宋_GB2312" w:hint="eastAsia"/>
                <w:b/>
                <w:bCs/>
                <w:szCs w:val="21"/>
              </w:rPr>
              <w:t>县发改委、人社局、公安局、卫健委、医保局等政府有关部门，</w:t>
            </w:r>
            <w:r w:rsidRPr="003022A0">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县政务服务和公共资源交易中心</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县发改委</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县人社局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县公安局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县卫健委</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县医保局</w:t>
            </w:r>
          </w:p>
        </w:tc>
      </w:tr>
      <w:tr w:rsidR="00827C66" w:rsidTr="00A01336">
        <w:trPr>
          <w:trHeight w:val="504"/>
          <w:jc w:val="center"/>
        </w:trPr>
        <w:tc>
          <w:tcPr>
            <w:tcW w:w="1652" w:type="dxa"/>
            <w:vMerge w:val="restart"/>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着力打造市场化营商环境</w:t>
            </w:r>
          </w:p>
        </w:tc>
        <w:tc>
          <w:tcPr>
            <w:tcW w:w="3359" w:type="dxa"/>
            <w:vMerge w:val="restart"/>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继续推进省内通办、跨省通办，推进政务服务标准化规范化便利化，用好政务服务平台，推动电子证照</w:t>
            </w:r>
            <w:r>
              <w:rPr>
                <w:rFonts w:ascii="宋体" w:eastAsia="宋体" w:hAnsi="宋体" w:cs="仿宋_GB2312" w:hint="eastAsia"/>
                <w:spacing w:val="-6"/>
                <w:szCs w:val="21"/>
              </w:rPr>
              <w:lastRenderedPageBreak/>
              <w:t>扩大应用和全国互通互认，实现更多政务服务网上办、掌上办、一次办。</w:t>
            </w:r>
          </w:p>
        </w:tc>
        <w:tc>
          <w:tcPr>
            <w:tcW w:w="7914" w:type="dxa"/>
            <w:vAlign w:val="center"/>
          </w:tcPr>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lastRenderedPageBreak/>
              <w:t>1</w:t>
            </w:r>
            <w:r>
              <w:rPr>
                <w:rFonts w:ascii="宋体" w:eastAsia="宋体" w:hAnsi="宋体" w:cs="仿宋_GB2312" w:hint="eastAsia"/>
                <w:szCs w:val="21"/>
              </w:rPr>
              <w:t>.加快推进电子政务外网部署，实现一体化政务服务平台区、地、县、乡、村（社区）五级全覆盖。</w:t>
            </w:r>
          </w:p>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2</w:t>
            </w:r>
            <w:r>
              <w:rPr>
                <w:rFonts w:ascii="宋体" w:eastAsia="宋体" w:hAnsi="宋体" w:cs="仿宋_GB2312" w:hint="eastAsia"/>
                <w:szCs w:val="21"/>
              </w:rPr>
              <w:t>.推动政务服务事项向村（社区）延伸，加强乡镇（街道）便民服务中心、村（社区）</w:t>
            </w:r>
            <w:r>
              <w:rPr>
                <w:rFonts w:ascii="宋体" w:eastAsia="宋体" w:hAnsi="宋体" w:cs="仿宋_GB2312" w:hint="eastAsia"/>
                <w:szCs w:val="21"/>
              </w:rPr>
              <w:lastRenderedPageBreak/>
              <w:t>服务站点建设，完善“区、地、县、乡、村（社区）”五级综合性政务服务入口全面向基层延伸，便捷群众办事。</w:t>
            </w:r>
          </w:p>
          <w:p w:rsidR="00827C66" w:rsidRDefault="00827C66" w:rsidP="00A01336">
            <w:pPr>
              <w:spacing w:line="300" w:lineRule="exact"/>
              <w:rPr>
                <w:rFonts w:ascii="宋体" w:eastAsia="宋体" w:hAnsi="宋体" w:cs="仿宋_GB2312"/>
                <w:szCs w:val="21"/>
              </w:rPr>
            </w:pPr>
            <w:r>
              <w:rPr>
                <w:rFonts w:ascii="宋体" w:eastAsia="宋体" w:hAnsi="宋体" w:cs="宋体" w:hint="eastAsia"/>
                <w:b/>
                <w:bCs/>
                <w:kern w:val="0"/>
                <w:szCs w:val="21"/>
              </w:rPr>
              <w:t>（牵头单位：</w:t>
            </w:r>
            <w:r>
              <w:rPr>
                <w:rFonts w:ascii="宋体" w:eastAsia="宋体" w:hAnsi="宋体" w:cs="仿宋_GB2312" w:hint="eastAsia"/>
                <w:b/>
                <w:bCs/>
                <w:szCs w:val="21"/>
              </w:rPr>
              <w:t>县政务服务和公共资源交易中心、电子政务服务中心，</w:t>
            </w:r>
            <w:r>
              <w:rPr>
                <w:rFonts w:ascii="宋体" w:eastAsia="宋体" w:hAnsi="宋体" w:cs="宋体" w:hint="eastAsia"/>
                <w:b/>
                <w:bCs/>
                <w:kern w:val="0"/>
                <w:szCs w:val="21"/>
              </w:rPr>
              <w:t>责任单位：</w:t>
            </w:r>
            <w:r>
              <w:rPr>
                <w:rFonts w:ascii="宋体" w:eastAsia="宋体" w:hAnsi="宋体" w:cs="仿宋_GB2312" w:hint="eastAsia"/>
                <w:b/>
                <w:bCs/>
                <w:szCs w:val="21"/>
              </w:rPr>
              <w:t>发改委、人社局、公安局、市场监管局、医保局等政府有关部门，</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lastRenderedPageBreak/>
              <w:t>县政务服务和公共资源交易中心</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县电子政务服务</w:t>
            </w:r>
            <w:r>
              <w:rPr>
                <w:rFonts w:ascii="宋体" w:eastAsia="宋体" w:hAnsi="宋体" w:cs="仿宋_GB2312" w:hint="eastAsia"/>
                <w:szCs w:val="21"/>
              </w:rPr>
              <w:lastRenderedPageBreak/>
              <w:t>中心</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县发改委</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县公安局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县人社局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县市场监管局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县医保局</w:t>
            </w:r>
          </w:p>
        </w:tc>
      </w:tr>
      <w:tr w:rsidR="00827C66" w:rsidTr="00A01336">
        <w:trPr>
          <w:trHeight w:val="228"/>
          <w:jc w:val="center"/>
        </w:trPr>
        <w:tc>
          <w:tcPr>
            <w:tcW w:w="1652" w:type="dxa"/>
            <w:vMerge/>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优化部分高频事项服务，开展增值税及附加税费纳税、消费税及附加税费纳税、财产和行为税等</w:t>
            </w:r>
            <w:r>
              <w:rPr>
                <w:rFonts w:ascii="Calibri" w:eastAsia="宋体" w:hAnsi="Calibri" w:cs="仿宋_GB2312" w:hint="eastAsia"/>
                <w:szCs w:val="21"/>
              </w:rPr>
              <w:t>10</w:t>
            </w:r>
            <w:r>
              <w:rPr>
                <w:rFonts w:ascii="宋体" w:eastAsia="宋体" w:hAnsi="宋体" w:cs="仿宋_GB2312" w:hint="eastAsia"/>
                <w:szCs w:val="21"/>
              </w:rPr>
              <w:t>个税种纳税申报表整合工作，基本实现企业办税缴费事项网上办理、个人办税缴费事项掌上办理。</w:t>
            </w:r>
            <w:r>
              <w:rPr>
                <w:rFonts w:ascii="宋体" w:eastAsia="宋体" w:hAnsi="宋体" w:cs="宋体" w:hint="eastAsia"/>
                <w:b/>
                <w:bCs/>
                <w:kern w:val="0"/>
                <w:szCs w:val="21"/>
              </w:rPr>
              <w:t>（责任单位：</w:t>
            </w:r>
            <w:r>
              <w:rPr>
                <w:rFonts w:ascii="宋体" w:eastAsia="宋体" w:hAnsi="宋体" w:cs="仿宋_GB2312" w:hint="eastAsia"/>
                <w:b/>
                <w:bCs/>
                <w:szCs w:val="21"/>
              </w:rPr>
              <w:t>县税务局，</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黑体" w:hint="eastAsia"/>
                <w:szCs w:val="21"/>
              </w:rPr>
              <w:t>县税务局</w:t>
            </w:r>
          </w:p>
        </w:tc>
      </w:tr>
      <w:tr w:rsidR="00827C66" w:rsidTr="00A01336">
        <w:trPr>
          <w:trHeight w:val="44"/>
          <w:jc w:val="center"/>
        </w:trPr>
        <w:tc>
          <w:tcPr>
            <w:tcW w:w="1652" w:type="dxa"/>
            <w:vMerge/>
            <w:vAlign w:val="center"/>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keepNext/>
              <w:topLinePunct/>
              <w:spacing w:line="300" w:lineRule="exact"/>
              <w:ind w:firstLineChars="200" w:firstLine="420"/>
              <w:contextualSpacing/>
              <w:rPr>
                <w:rFonts w:ascii="宋体" w:eastAsia="宋体" w:hAnsi="宋体" w:cs="仿宋_GB2312"/>
                <w:szCs w:val="21"/>
              </w:rPr>
            </w:pPr>
          </w:p>
        </w:tc>
        <w:tc>
          <w:tcPr>
            <w:tcW w:w="7914"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统一规范并及时向社会公开发布本市层面和各地的疫情防控政策。</w:t>
            </w:r>
            <w:r>
              <w:rPr>
                <w:rFonts w:ascii="宋体" w:eastAsia="宋体" w:hAnsi="宋体" w:cs="宋体" w:hint="eastAsia"/>
                <w:b/>
                <w:bCs/>
                <w:kern w:val="0"/>
                <w:szCs w:val="21"/>
              </w:rPr>
              <w:t>（责任单位：</w:t>
            </w:r>
            <w:r>
              <w:rPr>
                <w:rFonts w:ascii="宋体" w:eastAsia="宋体" w:hAnsi="宋体" w:cs="仿宋_GB2312" w:hint="eastAsia"/>
                <w:b/>
                <w:bCs/>
                <w:szCs w:val="21"/>
              </w:rPr>
              <w:t>市卫健委，</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县卫健委</w:t>
            </w:r>
          </w:p>
        </w:tc>
      </w:tr>
      <w:tr w:rsidR="00827C66" w:rsidTr="00A01336">
        <w:trPr>
          <w:trHeight w:val="183"/>
          <w:jc w:val="center"/>
        </w:trPr>
        <w:tc>
          <w:tcPr>
            <w:tcW w:w="1652" w:type="dxa"/>
            <w:vMerge/>
            <w:vAlign w:val="center"/>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keepNext/>
              <w:topLinePunct/>
              <w:spacing w:line="300" w:lineRule="exact"/>
              <w:ind w:firstLineChars="200" w:firstLine="420"/>
              <w:contextualSpacing/>
              <w:rPr>
                <w:rFonts w:ascii="宋体" w:eastAsia="宋体" w:hAnsi="宋体" w:cs="仿宋_GB2312"/>
                <w:szCs w:val="21"/>
              </w:rPr>
            </w:pPr>
          </w:p>
        </w:tc>
        <w:tc>
          <w:tcPr>
            <w:tcW w:w="7914"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将新疆政务服务健康码作为人员跨地（州、市）正常流动的通行凭证，做到“一码通行”“跨区互认”。</w:t>
            </w:r>
            <w:r>
              <w:rPr>
                <w:rFonts w:ascii="宋体" w:eastAsia="宋体" w:hAnsi="宋体" w:cs="宋体" w:hint="eastAsia"/>
                <w:b/>
                <w:bCs/>
                <w:kern w:val="0"/>
                <w:szCs w:val="21"/>
              </w:rPr>
              <w:t>（责任单位：</w:t>
            </w:r>
            <w:r>
              <w:rPr>
                <w:rFonts w:ascii="宋体" w:eastAsia="宋体" w:hAnsi="宋体" w:cs="仿宋_GB2312" w:hint="eastAsia"/>
                <w:b/>
                <w:bCs/>
                <w:szCs w:val="21"/>
              </w:rPr>
              <w:t>县政务服务和公共资源交易中心、卫健委</w:t>
            </w:r>
            <w:r>
              <w:rPr>
                <w:rFonts w:ascii="宋体" w:eastAsia="宋体" w:hAnsi="宋体" w:cs="仿宋_GB2312" w:hint="eastAsia"/>
                <w:szCs w:val="21"/>
              </w:rPr>
              <w:t>，</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县政务服务和公共资源交易中心</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县卫健委</w:t>
            </w:r>
          </w:p>
        </w:tc>
      </w:tr>
      <w:tr w:rsidR="00827C66" w:rsidTr="00A01336">
        <w:trPr>
          <w:trHeight w:val="93"/>
          <w:jc w:val="center"/>
        </w:trPr>
        <w:tc>
          <w:tcPr>
            <w:tcW w:w="1652" w:type="dxa"/>
            <w:vMerge/>
            <w:vAlign w:val="center"/>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keepNext/>
              <w:topLinePunct/>
              <w:spacing w:line="300" w:lineRule="exact"/>
              <w:ind w:firstLineChars="200" w:firstLine="420"/>
              <w:contextualSpacing/>
              <w:rPr>
                <w:rFonts w:ascii="宋体" w:eastAsia="宋体" w:hAnsi="宋体" w:cs="仿宋_GB2312"/>
                <w:szCs w:val="21"/>
              </w:rPr>
            </w:pPr>
          </w:p>
        </w:tc>
        <w:tc>
          <w:tcPr>
            <w:tcW w:w="7914"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开展综合应用平台等系统升级，按最新技术要求采集驾驶人证件照片。</w:t>
            </w:r>
            <w:r>
              <w:rPr>
                <w:rFonts w:ascii="宋体" w:eastAsia="宋体" w:hAnsi="宋体" w:cs="宋体" w:hint="eastAsia"/>
                <w:b/>
                <w:bCs/>
                <w:kern w:val="0"/>
                <w:szCs w:val="21"/>
              </w:rPr>
              <w:t>（责任单位：</w:t>
            </w:r>
            <w:r>
              <w:rPr>
                <w:rFonts w:ascii="宋体" w:eastAsia="宋体" w:hAnsi="宋体" w:cs="仿宋_GB2312" w:hint="eastAsia"/>
                <w:b/>
                <w:bCs/>
                <w:szCs w:val="21"/>
              </w:rPr>
              <w:t>县公安局</w:t>
            </w:r>
            <w:r>
              <w:rPr>
                <w:rFonts w:ascii="宋体" w:eastAsia="宋体" w:hAnsi="宋体" w:cs="仿宋_GB2312" w:hint="eastAsia"/>
                <w:szCs w:val="21"/>
              </w:rPr>
              <w:t>，</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县公安局</w:t>
            </w:r>
          </w:p>
        </w:tc>
      </w:tr>
      <w:tr w:rsidR="00827C66" w:rsidTr="00A01336">
        <w:trPr>
          <w:trHeight w:val="183"/>
          <w:jc w:val="center"/>
        </w:trPr>
        <w:tc>
          <w:tcPr>
            <w:tcW w:w="1652" w:type="dxa"/>
            <w:vMerge w:val="restart"/>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着力打造市场化营商环境</w:t>
            </w:r>
          </w:p>
        </w:tc>
        <w:tc>
          <w:tcPr>
            <w:tcW w:w="3359" w:type="dxa"/>
            <w:vMerge w:val="restart"/>
            <w:vAlign w:val="center"/>
          </w:tcPr>
          <w:p w:rsidR="00827C66" w:rsidRDefault="00827C66" w:rsidP="00A01336">
            <w:pPr>
              <w:keepNext/>
              <w:topLinePunct/>
              <w:spacing w:line="300" w:lineRule="exact"/>
              <w:contextualSpacing/>
              <w:rPr>
                <w:rFonts w:ascii="宋体" w:eastAsia="宋体" w:hAnsi="宋体" w:cs="仿宋_GB2312"/>
                <w:szCs w:val="21"/>
              </w:rPr>
            </w:pPr>
            <w:r>
              <w:rPr>
                <w:rFonts w:ascii="宋体" w:eastAsia="宋体" w:hAnsi="宋体" w:cs="仿宋_GB2312" w:hint="eastAsia"/>
                <w:szCs w:val="21"/>
              </w:rPr>
              <w:t>把企业和群众的“关键小事”当作政府的“心头大事”来办，着力破解异地就医报销难、车检难、公证难等问题，实现企业常规信息“最多报一次”，分类完成地方政务服务便民热线的归并，用制度和技术的办法，让市场主体和群众依规办事不求人。</w:t>
            </w:r>
          </w:p>
        </w:tc>
        <w:tc>
          <w:tcPr>
            <w:tcW w:w="7914"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擦亮“</w:t>
            </w:r>
            <w:r>
              <w:rPr>
                <w:rFonts w:ascii="Calibri" w:eastAsia="宋体" w:hAnsi="Calibri" w:cs="仿宋_GB2312" w:hint="eastAsia"/>
                <w:szCs w:val="21"/>
              </w:rPr>
              <w:t>12345</w:t>
            </w:r>
            <w:r>
              <w:rPr>
                <w:rFonts w:ascii="宋体" w:eastAsia="宋体" w:hAnsi="宋体" w:cs="仿宋_GB2312" w:hint="eastAsia"/>
                <w:szCs w:val="21"/>
              </w:rPr>
              <w:t>”政务服务品牌，深化“接诉即办”工作机制，推进热线受理与后台办理服务紧密衔接，切实提高企业和群众的满意度。</w:t>
            </w:r>
            <w:r>
              <w:rPr>
                <w:rFonts w:ascii="宋体" w:eastAsia="宋体" w:hAnsi="宋体" w:cs="宋体" w:hint="eastAsia"/>
                <w:b/>
                <w:bCs/>
                <w:kern w:val="0"/>
                <w:szCs w:val="21"/>
              </w:rPr>
              <w:t>（责任单位：</w:t>
            </w:r>
            <w:r>
              <w:rPr>
                <w:rFonts w:ascii="宋体" w:eastAsia="宋体" w:hAnsi="宋体" w:cs="仿宋_GB2312" w:hint="eastAsia"/>
                <w:b/>
                <w:bCs/>
                <w:szCs w:val="21"/>
              </w:rPr>
              <w:t>县政务服务和公共资源交易中心</w:t>
            </w:r>
            <w:r>
              <w:rPr>
                <w:rFonts w:ascii="宋体" w:eastAsia="宋体" w:hAnsi="宋体" w:cs="仿宋_GB2312" w:hint="eastAsia"/>
                <w:szCs w:val="21"/>
              </w:rPr>
              <w:t>，</w:t>
            </w:r>
            <w:r>
              <w:rPr>
                <w:rFonts w:ascii="宋体" w:eastAsia="宋体" w:hAnsi="宋体" w:cs="宋体" w:hint="eastAsia"/>
                <w:b/>
                <w:bCs/>
                <w:kern w:val="0"/>
                <w:szCs w:val="21"/>
              </w:rPr>
              <w:t>完成时限：2022年8月底）</w:t>
            </w:r>
          </w:p>
        </w:tc>
        <w:tc>
          <w:tcPr>
            <w:tcW w:w="1851" w:type="dxa"/>
            <w:vAlign w:val="center"/>
          </w:tcPr>
          <w:p w:rsidR="00827C66" w:rsidRPr="003022A0"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县政务服务和公共资源交易中心</w:t>
            </w:r>
          </w:p>
        </w:tc>
      </w:tr>
      <w:tr w:rsidR="00827C66" w:rsidTr="00A01336">
        <w:trPr>
          <w:trHeight w:val="436"/>
          <w:jc w:val="center"/>
        </w:trPr>
        <w:tc>
          <w:tcPr>
            <w:tcW w:w="1652" w:type="dxa"/>
            <w:vMerge/>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A01336">
            <w:pPr>
              <w:keepNext/>
              <w:topLinePunct/>
              <w:spacing w:line="300" w:lineRule="exact"/>
              <w:contextualSpacing/>
              <w:rPr>
                <w:rFonts w:ascii="宋体" w:eastAsia="宋体" w:hAnsi="宋体" w:cs="仿宋_GB2312"/>
                <w:szCs w:val="21"/>
              </w:rPr>
            </w:pPr>
            <w:r>
              <w:rPr>
                <w:rFonts w:ascii="宋体" w:eastAsia="宋体" w:hAnsi="宋体" w:cs="仿宋_GB2312" w:hint="eastAsia"/>
                <w:szCs w:val="21"/>
              </w:rPr>
              <w:t>1.持续推动“三检合一”改革，规范车辆检测服务，优化完善检验场地区划及检测流程和材料，严格落实一次性书面告知，增加检验机构，减少群众车检排队等候时间。</w:t>
            </w:r>
          </w:p>
          <w:p w:rsidR="00827C66" w:rsidRDefault="00827C66" w:rsidP="00A01336">
            <w:pPr>
              <w:keepNext/>
              <w:topLinePunct/>
              <w:spacing w:line="300" w:lineRule="exact"/>
              <w:contextualSpacing/>
              <w:rPr>
                <w:rFonts w:ascii="宋体" w:eastAsia="宋体" w:hAnsi="宋体" w:cs="仿宋_GB2312"/>
                <w:szCs w:val="21"/>
              </w:rPr>
            </w:pPr>
            <w:r>
              <w:rPr>
                <w:rFonts w:ascii="宋体" w:eastAsia="宋体" w:hAnsi="宋体" w:cs="仿宋_GB2312" w:hint="eastAsia"/>
                <w:szCs w:val="21"/>
              </w:rPr>
              <w:t>2.规范车辆检测站服务，督促机动车检测检验机构开展预约检测服务，增设自助服务终端设备。</w:t>
            </w:r>
          </w:p>
          <w:p w:rsidR="00827C66" w:rsidRDefault="00827C66" w:rsidP="00A01336">
            <w:pPr>
              <w:keepNext/>
              <w:topLinePunct/>
              <w:spacing w:line="300" w:lineRule="exact"/>
              <w:contextualSpacing/>
              <w:rPr>
                <w:rFonts w:ascii="宋体" w:eastAsia="宋体" w:hAnsi="宋体" w:cs="仿宋_GB2312"/>
                <w:szCs w:val="21"/>
              </w:rPr>
            </w:pPr>
            <w:r>
              <w:rPr>
                <w:rFonts w:ascii="宋体" w:eastAsia="宋体" w:hAnsi="宋体" w:cs="仿宋_GB2312" w:hint="eastAsia"/>
                <w:szCs w:val="21"/>
              </w:rPr>
              <w:t>3.推动检测机构公示服务项目、内容和价格，强化“双随机、一公开”监督抽查，依法查处检测机构相互串通、操纵市场价格等违法违规行为。</w:t>
            </w:r>
          </w:p>
          <w:p w:rsidR="00827C66" w:rsidRDefault="00827C66" w:rsidP="00A01336">
            <w:pPr>
              <w:spacing w:line="300" w:lineRule="exact"/>
              <w:rPr>
                <w:rFonts w:ascii="宋体" w:eastAsia="宋体" w:hAnsi="宋体" w:cs="仿宋_GB2312"/>
                <w:szCs w:val="21"/>
              </w:rPr>
            </w:pPr>
            <w:r>
              <w:rPr>
                <w:rFonts w:ascii="宋体" w:eastAsia="宋体" w:hAnsi="宋体" w:cs="宋体" w:hint="eastAsia"/>
                <w:b/>
                <w:bCs/>
                <w:kern w:val="0"/>
                <w:szCs w:val="21"/>
              </w:rPr>
              <w:t>（牵头单位：</w:t>
            </w:r>
            <w:r>
              <w:rPr>
                <w:rFonts w:ascii="宋体" w:eastAsia="宋体" w:hAnsi="宋体" w:cs="仿宋_GB2312" w:hint="eastAsia"/>
                <w:b/>
                <w:bCs/>
                <w:szCs w:val="21"/>
              </w:rPr>
              <w:t>县公安局，</w:t>
            </w:r>
            <w:r>
              <w:rPr>
                <w:rFonts w:ascii="宋体" w:eastAsia="宋体" w:hAnsi="宋体" w:cs="宋体" w:hint="eastAsia"/>
                <w:b/>
                <w:bCs/>
                <w:kern w:val="0"/>
                <w:szCs w:val="21"/>
              </w:rPr>
              <w:t>责任单位：</w:t>
            </w:r>
            <w:r>
              <w:rPr>
                <w:rFonts w:ascii="宋体" w:eastAsia="宋体" w:hAnsi="宋体" w:cs="仿宋_GB2312" w:hint="eastAsia"/>
                <w:b/>
                <w:bCs/>
                <w:szCs w:val="21"/>
              </w:rPr>
              <w:t>县生态环境局、交通运输局、市场监管局等政府有关部门，</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县公安局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县生态环境局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县交通运输局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县市场监管局</w:t>
            </w:r>
          </w:p>
        </w:tc>
      </w:tr>
      <w:tr w:rsidR="00827C66" w:rsidTr="00A01336">
        <w:trPr>
          <w:trHeight w:val="387"/>
          <w:jc w:val="center"/>
        </w:trPr>
        <w:tc>
          <w:tcPr>
            <w:tcW w:w="1652" w:type="dxa"/>
            <w:vMerge/>
            <w:vAlign w:val="center"/>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0D3B88">
            <w:pPr>
              <w:keepNext/>
              <w:topLinePunct/>
              <w:spacing w:line="280" w:lineRule="exact"/>
              <w:contextualSpacing/>
              <w:rPr>
                <w:rFonts w:ascii="宋体" w:eastAsia="宋体" w:hAnsi="宋体" w:cs="仿宋_GB2312"/>
                <w:szCs w:val="21"/>
              </w:rPr>
            </w:pPr>
            <w:r>
              <w:rPr>
                <w:rFonts w:ascii="Calibri" w:eastAsia="宋体" w:hAnsi="Calibri" w:cs="仿宋_GB2312" w:hint="eastAsia"/>
                <w:szCs w:val="21"/>
              </w:rPr>
              <w:t>1</w:t>
            </w:r>
            <w:r>
              <w:rPr>
                <w:rFonts w:ascii="宋体" w:eastAsia="宋体" w:hAnsi="宋体" w:cs="仿宋_GB2312" w:hint="eastAsia"/>
                <w:szCs w:val="21"/>
              </w:rPr>
              <w:t>.全面推行公证证明材料清单管理，制定我县办理公证“最多跑一次”证明事项材料清单。</w:t>
            </w:r>
          </w:p>
          <w:p w:rsidR="00827C66" w:rsidRDefault="00827C66" w:rsidP="000D3B88">
            <w:pPr>
              <w:keepNext/>
              <w:topLinePunct/>
              <w:spacing w:line="280" w:lineRule="exact"/>
              <w:contextualSpacing/>
              <w:rPr>
                <w:rFonts w:ascii="宋体" w:eastAsia="宋体" w:hAnsi="宋体" w:cs="仿宋_GB2312"/>
                <w:szCs w:val="21"/>
              </w:rPr>
            </w:pPr>
            <w:r>
              <w:rPr>
                <w:rFonts w:ascii="Calibri" w:eastAsia="宋体" w:hAnsi="Calibri" w:cs="仿宋_GB2312" w:hint="eastAsia"/>
                <w:szCs w:val="21"/>
              </w:rPr>
              <w:t>2</w:t>
            </w:r>
            <w:r>
              <w:rPr>
                <w:rFonts w:ascii="宋体" w:eastAsia="宋体" w:hAnsi="宋体" w:cs="仿宋_GB2312" w:hint="eastAsia"/>
                <w:szCs w:val="21"/>
              </w:rPr>
              <w:t>.优化公证服务，落实一次性告知制度。</w:t>
            </w:r>
          </w:p>
          <w:p w:rsidR="00827C66" w:rsidRDefault="00827C66" w:rsidP="000D3B88">
            <w:pPr>
              <w:keepNext/>
              <w:topLinePunct/>
              <w:spacing w:line="280" w:lineRule="exact"/>
              <w:contextualSpacing/>
              <w:rPr>
                <w:rFonts w:ascii="宋体" w:eastAsia="宋体" w:hAnsi="宋体" w:cs="仿宋_GB2312"/>
                <w:szCs w:val="21"/>
              </w:rPr>
            </w:pPr>
            <w:r>
              <w:rPr>
                <w:rFonts w:ascii="Calibri" w:eastAsia="宋体" w:hAnsi="Calibri" w:cs="仿宋_GB2312" w:hint="eastAsia"/>
                <w:szCs w:val="21"/>
              </w:rPr>
              <w:t>3</w:t>
            </w:r>
            <w:r>
              <w:rPr>
                <w:rFonts w:ascii="宋体" w:eastAsia="宋体" w:hAnsi="宋体" w:cs="仿宋_GB2312" w:hint="eastAsia"/>
                <w:szCs w:val="21"/>
              </w:rPr>
              <w:t>.</w:t>
            </w:r>
            <w:r w:rsidRPr="000D3B88">
              <w:rPr>
                <w:rFonts w:ascii="宋体" w:eastAsia="宋体" w:hAnsi="宋体" w:cs="仿宋_GB2312" w:hint="eastAsia"/>
                <w:spacing w:val="-4"/>
                <w:szCs w:val="21"/>
              </w:rPr>
              <w:t>推进公证综合监管及业务办证系统建设，推进人口基本信息、婚姻、收养、不动产登记等办理公证所需数据共享和在线查询核验，实现更多高频公证服务事项“一网通办”。</w:t>
            </w:r>
          </w:p>
          <w:p w:rsidR="00827C66" w:rsidRDefault="00827C66" w:rsidP="000D3B88">
            <w:pPr>
              <w:keepNext/>
              <w:topLinePunct/>
              <w:spacing w:line="280" w:lineRule="exact"/>
              <w:contextualSpacing/>
              <w:rPr>
                <w:rFonts w:ascii="宋体" w:eastAsia="宋体" w:hAnsi="宋体" w:cs="仿宋_GB2312"/>
                <w:szCs w:val="21"/>
              </w:rPr>
            </w:pPr>
            <w:r>
              <w:rPr>
                <w:rFonts w:ascii="Calibri" w:eastAsia="宋体" w:hAnsi="Calibri" w:cs="仿宋_GB2312" w:hint="eastAsia"/>
                <w:szCs w:val="21"/>
              </w:rPr>
              <w:t>4</w:t>
            </w:r>
            <w:r>
              <w:rPr>
                <w:rFonts w:ascii="宋体" w:eastAsia="宋体" w:hAnsi="宋体" w:cs="仿宋_GB2312" w:hint="eastAsia"/>
                <w:szCs w:val="21"/>
              </w:rPr>
              <w:t>.结合实际降低偏高公证事项收费标准。</w:t>
            </w:r>
          </w:p>
          <w:p w:rsidR="00827C66" w:rsidRDefault="00827C66" w:rsidP="000D3B88">
            <w:pPr>
              <w:keepNext/>
              <w:topLinePunct/>
              <w:spacing w:line="280" w:lineRule="exact"/>
              <w:contextualSpacing/>
              <w:rPr>
                <w:rFonts w:ascii="宋体" w:eastAsia="宋体" w:hAnsi="宋体" w:cs="仿宋_GB2312"/>
                <w:szCs w:val="21"/>
              </w:rPr>
            </w:pPr>
            <w:r>
              <w:rPr>
                <w:rFonts w:ascii="宋体" w:eastAsia="宋体" w:hAnsi="宋体" w:cs="宋体" w:hint="eastAsia"/>
                <w:b/>
                <w:bCs/>
                <w:kern w:val="0"/>
                <w:szCs w:val="21"/>
              </w:rPr>
              <w:t>（责任单位：</w:t>
            </w:r>
            <w:r>
              <w:rPr>
                <w:rFonts w:ascii="宋体" w:eastAsia="宋体" w:hAnsi="宋体" w:cs="仿宋_GB2312" w:hint="eastAsia"/>
                <w:b/>
                <w:bCs/>
                <w:szCs w:val="21"/>
              </w:rPr>
              <w:t>县司法局，</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县司法局</w:t>
            </w:r>
          </w:p>
        </w:tc>
      </w:tr>
      <w:tr w:rsidR="00827C66" w:rsidTr="00A01336">
        <w:trPr>
          <w:trHeight w:val="387"/>
          <w:jc w:val="center"/>
        </w:trPr>
        <w:tc>
          <w:tcPr>
            <w:tcW w:w="1652" w:type="dxa"/>
            <w:vMerge/>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0D3B88">
            <w:pPr>
              <w:keepNext/>
              <w:tabs>
                <w:tab w:val="left" w:pos="312"/>
              </w:tabs>
              <w:topLinePunct/>
              <w:spacing w:line="280" w:lineRule="exact"/>
              <w:contextualSpacing/>
              <w:rPr>
                <w:rFonts w:ascii="宋体" w:eastAsia="宋体" w:hAnsi="宋体" w:cs="仿宋_GB2312"/>
                <w:szCs w:val="21"/>
              </w:rPr>
            </w:pPr>
            <w:r>
              <w:rPr>
                <w:rFonts w:ascii="宋体" w:eastAsia="宋体" w:hAnsi="宋体" w:cs="仿宋_GB2312" w:hint="eastAsia"/>
                <w:szCs w:val="21"/>
              </w:rPr>
              <w:t>1.扩大普通门诊费用跨省直接结算覆盖范围，实现全区</w:t>
            </w:r>
            <w:r>
              <w:rPr>
                <w:rFonts w:ascii="Calibri" w:eastAsia="宋体" w:hAnsi="Calibri" w:cs="仿宋_GB2312" w:hint="eastAsia"/>
                <w:szCs w:val="21"/>
              </w:rPr>
              <w:t>60%</w:t>
            </w:r>
            <w:r>
              <w:rPr>
                <w:rFonts w:ascii="宋体" w:eastAsia="宋体" w:hAnsi="宋体" w:cs="仿宋_GB2312" w:hint="eastAsia"/>
                <w:szCs w:val="21"/>
              </w:rPr>
              <w:t>的县至少有</w:t>
            </w:r>
            <w:r>
              <w:rPr>
                <w:rFonts w:ascii="Calibri" w:eastAsia="宋体" w:hAnsi="Calibri" w:cs="仿宋_GB2312" w:hint="eastAsia"/>
                <w:szCs w:val="21"/>
              </w:rPr>
              <w:t>1</w:t>
            </w:r>
            <w:r>
              <w:rPr>
                <w:rFonts w:ascii="宋体" w:eastAsia="宋体" w:hAnsi="宋体" w:cs="仿宋_GB2312" w:hint="eastAsia"/>
                <w:szCs w:val="21"/>
              </w:rPr>
              <w:t>家普通门诊费用跨省联网医疗机构，各统筹地区基本实现普通门诊费用跨省直接结算。</w:t>
            </w:r>
            <w:r>
              <w:rPr>
                <w:rFonts w:ascii="Calibri" w:eastAsia="宋体" w:hAnsi="Calibri" w:cs="Times New Roman" w:hint="eastAsia"/>
              </w:rPr>
              <w:t>加快全市统一医保信息平台建设和应用，提升“跨省异地就医系统”应用广度和深度。</w:t>
            </w:r>
          </w:p>
          <w:p w:rsidR="00827C66" w:rsidRDefault="00827C66" w:rsidP="000D3B88">
            <w:pPr>
              <w:keepNext/>
              <w:tabs>
                <w:tab w:val="left" w:pos="312"/>
              </w:tabs>
              <w:topLinePunct/>
              <w:spacing w:line="280" w:lineRule="exact"/>
              <w:contextualSpacing/>
              <w:rPr>
                <w:rFonts w:ascii="宋体" w:eastAsia="宋体" w:hAnsi="宋体" w:cs="仿宋_GB2312"/>
                <w:szCs w:val="21"/>
              </w:rPr>
            </w:pPr>
            <w:r>
              <w:rPr>
                <w:rFonts w:ascii="宋体" w:eastAsia="宋体" w:hAnsi="宋体" w:cs="仿宋_GB2312" w:hint="eastAsia"/>
                <w:szCs w:val="21"/>
              </w:rPr>
              <w:t>2.自治区本级、乌鲁木齐市实现高血压、糖尿病、恶性肿瘤门诊放化疗、尿毒症透析、器官移植术后抗排异治疗等</w:t>
            </w:r>
            <w:r>
              <w:rPr>
                <w:rFonts w:ascii="Calibri" w:eastAsia="宋体" w:hAnsi="Calibri" w:cs="仿宋_GB2312" w:hint="eastAsia"/>
                <w:szCs w:val="21"/>
              </w:rPr>
              <w:t>5</w:t>
            </w:r>
            <w:r>
              <w:rPr>
                <w:rFonts w:ascii="宋体" w:eastAsia="宋体" w:hAnsi="宋体" w:cs="仿宋_GB2312" w:hint="eastAsia"/>
                <w:szCs w:val="21"/>
              </w:rPr>
              <w:t>个门诊慢特病相关治疗费用跨省直接结算。</w:t>
            </w:r>
          </w:p>
          <w:p w:rsidR="00827C66" w:rsidRDefault="00827C66" w:rsidP="000D3B88">
            <w:pPr>
              <w:keepNext/>
              <w:topLinePunct/>
              <w:spacing w:line="280" w:lineRule="exact"/>
              <w:contextualSpacing/>
              <w:rPr>
                <w:rFonts w:ascii="宋体" w:eastAsia="宋体" w:hAnsi="宋体" w:cs="仿宋_GB2312"/>
                <w:szCs w:val="21"/>
              </w:rPr>
            </w:pPr>
            <w:r>
              <w:rPr>
                <w:rFonts w:ascii="宋体" w:eastAsia="宋体" w:hAnsi="宋体" w:cs="宋体" w:hint="eastAsia"/>
                <w:b/>
                <w:bCs/>
                <w:kern w:val="0"/>
                <w:szCs w:val="21"/>
              </w:rPr>
              <w:t>（责任单位：</w:t>
            </w:r>
            <w:r>
              <w:rPr>
                <w:rFonts w:ascii="宋体" w:eastAsia="宋体" w:hAnsi="宋体" w:cs="仿宋_GB2312" w:hint="eastAsia"/>
                <w:b/>
                <w:bCs/>
                <w:szCs w:val="21"/>
              </w:rPr>
              <w:t>县医保局，</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县医保局</w:t>
            </w:r>
          </w:p>
        </w:tc>
      </w:tr>
      <w:tr w:rsidR="00827C66" w:rsidTr="00A01336">
        <w:trPr>
          <w:trHeight w:val="1798"/>
          <w:jc w:val="center"/>
        </w:trPr>
        <w:tc>
          <w:tcPr>
            <w:tcW w:w="1652" w:type="dxa"/>
            <w:vMerge w:val="restart"/>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着力打造法治化营商环境</w:t>
            </w:r>
          </w:p>
        </w:tc>
        <w:tc>
          <w:tcPr>
            <w:tcW w:w="3359"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建立健全营商环境法规体系，推进《优化营商环境条例》等进一步落实到位，推动做好营商环境方面法律法规立改废释工作，将行之有效的做法上升为制度规范，当前要重</w:t>
            </w:r>
            <w:r>
              <w:rPr>
                <w:rFonts w:ascii="宋体" w:eastAsia="宋体" w:hAnsi="宋体" w:cs="仿宋_GB2312" w:hint="eastAsia"/>
                <w:spacing w:val="-6"/>
                <w:szCs w:val="21"/>
              </w:rPr>
              <w:t>点抓好行政审批、行政收费、政务服务、数据安全共享等领域法规建设。</w:t>
            </w:r>
          </w:p>
        </w:tc>
        <w:tc>
          <w:tcPr>
            <w:tcW w:w="7914" w:type="dxa"/>
            <w:vAlign w:val="center"/>
          </w:tcPr>
          <w:p w:rsidR="00827C66" w:rsidRDefault="00827C66" w:rsidP="000D3B88">
            <w:pPr>
              <w:spacing w:line="280" w:lineRule="exact"/>
              <w:rPr>
                <w:rFonts w:ascii="宋体" w:eastAsia="宋体" w:hAnsi="宋体" w:cs="仿宋_GB2312"/>
                <w:szCs w:val="21"/>
              </w:rPr>
            </w:pPr>
            <w:r>
              <w:rPr>
                <w:rFonts w:ascii="宋体" w:eastAsia="宋体" w:hAnsi="宋体" w:cs="仿宋_GB2312" w:hint="eastAsia"/>
                <w:szCs w:val="21"/>
              </w:rPr>
              <w:t>做好《新疆维吾尔自治区促进政务服务便利化条例》和《新疆维吾尔自治区实施&lt;优化营商环境条例&gt;办法》的宣传解读，确保各项规定取得实效。</w:t>
            </w:r>
          </w:p>
          <w:p w:rsidR="00827C66" w:rsidRDefault="00827C66" w:rsidP="000D3B88">
            <w:pPr>
              <w:spacing w:line="280" w:lineRule="exact"/>
              <w:rPr>
                <w:rFonts w:ascii="宋体" w:eastAsia="宋体" w:hAnsi="宋体" w:cs="仿宋_GB2312"/>
                <w:szCs w:val="21"/>
              </w:rPr>
            </w:pPr>
            <w:r>
              <w:rPr>
                <w:rFonts w:ascii="宋体" w:eastAsia="宋体" w:hAnsi="宋体" w:cs="宋体" w:hint="eastAsia"/>
                <w:b/>
                <w:bCs/>
                <w:kern w:val="0"/>
                <w:szCs w:val="21"/>
              </w:rPr>
              <w:t>（责任单位：</w:t>
            </w:r>
            <w:r>
              <w:rPr>
                <w:rFonts w:ascii="宋体" w:eastAsia="宋体" w:hAnsi="宋体" w:cs="仿宋_GB2312" w:hint="eastAsia"/>
                <w:b/>
                <w:bCs/>
                <w:szCs w:val="21"/>
              </w:rPr>
              <w:t>县人民政府办公室、发改委、政务服务和公共资源交易中心，</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县人民政府办公室</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县发改委</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县政务服务和公共资源交易中心</w:t>
            </w:r>
          </w:p>
        </w:tc>
      </w:tr>
      <w:tr w:rsidR="00827C66" w:rsidTr="00A01336">
        <w:trPr>
          <w:trHeight w:val="48"/>
          <w:jc w:val="center"/>
        </w:trPr>
        <w:tc>
          <w:tcPr>
            <w:tcW w:w="1652" w:type="dxa"/>
            <w:vMerge/>
            <w:vAlign w:val="center"/>
          </w:tcPr>
          <w:p w:rsidR="00827C66" w:rsidRDefault="00827C66" w:rsidP="00A01336">
            <w:pPr>
              <w:spacing w:line="300" w:lineRule="exact"/>
              <w:jc w:val="center"/>
              <w:rPr>
                <w:rFonts w:ascii="宋体" w:eastAsia="宋体" w:hAnsi="宋体" w:cs="仿宋_GB2312"/>
                <w:szCs w:val="21"/>
              </w:rPr>
            </w:pPr>
          </w:p>
        </w:tc>
        <w:tc>
          <w:tcPr>
            <w:tcW w:w="3359" w:type="dxa"/>
            <w:vMerge w:val="restart"/>
            <w:vAlign w:val="center"/>
          </w:tcPr>
          <w:p w:rsidR="00827C66" w:rsidRDefault="00827C66" w:rsidP="00A01336">
            <w:pPr>
              <w:keepNext/>
              <w:topLinePunct/>
              <w:spacing w:line="300" w:lineRule="exact"/>
              <w:contextualSpacing/>
              <w:rPr>
                <w:rFonts w:ascii="宋体" w:eastAsia="宋体" w:hAnsi="宋体" w:cs="仿宋_GB2312"/>
                <w:szCs w:val="21"/>
              </w:rPr>
            </w:pPr>
            <w:r>
              <w:rPr>
                <w:rFonts w:ascii="宋体" w:eastAsia="宋体" w:hAnsi="宋体" w:cs="仿宋_GB2312" w:hint="eastAsia"/>
                <w:szCs w:val="21"/>
              </w:rPr>
              <w:t>政府要带头守信践诺，梳理政府对企业依法依规作出的承诺事项，未如期履行承诺的要限期解决，因政府失信导致企业合法权益受损的要依法赔偿，绝不能“新官不理旧账”。</w:t>
            </w:r>
          </w:p>
        </w:tc>
        <w:tc>
          <w:tcPr>
            <w:tcW w:w="7914" w:type="dxa"/>
            <w:vAlign w:val="center"/>
          </w:tcPr>
          <w:p w:rsidR="00827C66" w:rsidRDefault="00827C66" w:rsidP="000D3B88">
            <w:pPr>
              <w:keepNext/>
              <w:topLinePunct/>
              <w:spacing w:line="280" w:lineRule="exact"/>
              <w:contextualSpacing/>
              <w:rPr>
                <w:rFonts w:ascii="宋体" w:eastAsia="宋体" w:hAnsi="宋体" w:cs="仿宋_GB2312"/>
                <w:szCs w:val="21"/>
              </w:rPr>
            </w:pPr>
            <w:r>
              <w:rPr>
                <w:rFonts w:ascii="宋体" w:eastAsia="宋体" w:hAnsi="宋体" w:cs="仿宋_GB2312" w:hint="eastAsia"/>
                <w:szCs w:val="21"/>
              </w:rPr>
              <w:t>1.建立健全信用记录依法依规披露和管理制度，及时向社会公开政务失信记录。</w:t>
            </w:r>
          </w:p>
          <w:p w:rsidR="00827C66" w:rsidRDefault="00827C66" w:rsidP="000D3B88">
            <w:pPr>
              <w:keepNext/>
              <w:topLinePunct/>
              <w:spacing w:line="280" w:lineRule="exact"/>
              <w:contextualSpacing/>
              <w:rPr>
                <w:rFonts w:ascii="宋体" w:eastAsia="宋体" w:hAnsi="宋体" w:cs="仿宋_GB2312"/>
                <w:szCs w:val="21"/>
              </w:rPr>
            </w:pPr>
            <w:r>
              <w:rPr>
                <w:rFonts w:ascii="宋体" w:eastAsia="宋体" w:hAnsi="宋体" w:cs="仿宋_GB2312" w:hint="eastAsia"/>
                <w:szCs w:val="21"/>
              </w:rPr>
              <w:t>2.归集司法、纪检、人社等部门政务失信信息至全国信用信息共享平台（新疆）。</w:t>
            </w:r>
          </w:p>
          <w:p w:rsidR="00827C66" w:rsidRDefault="00827C66" w:rsidP="000D3B88">
            <w:pPr>
              <w:keepNext/>
              <w:topLinePunct/>
              <w:spacing w:line="280" w:lineRule="exact"/>
              <w:contextualSpacing/>
              <w:rPr>
                <w:rFonts w:ascii="宋体" w:eastAsia="宋体" w:hAnsi="宋体" w:cs="仿宋_GB2312"/>
                <w:szCs w:val="21"/>
              </w:rPr>
            </w:pPr>
            <w:r>
              <w:rPr>
                <w:rFonts w:ascii="宋体" w:eastAsia="宋体" w:hAnsi="宋体" w:cs="仿宋_GB2312" w:hint="eastAsia"/>
                <w:szCs w:val="21"/>
              </w:rPr>
              <w:t>3.</w:t>
            </w:r>
            <w:r w:rsidRPr="000D3B88">
              <w:rPr>
                <w:rFonts w:ascii="宋体" w:eastAsia="宋体" w:hAnsi="宋体" w:cs="仿宋_GB2312" w:hint="eastAsia"/>
                <w:spacing w:val="-4"/>
                <w:szCs w:val="21"/>
              </w:rPr>
              <w:t>督促我市各级政府严格履行依法依规作出的承诺事项，限期整改具体政府失信行为。</w:t>
            </w:r>
          </w:p>
          <w:p w:rsidR="00827C66" w:rsidRDefault="00827C66" w:rsidP="000D3B88">
            <w:pPr>
              <w:keepNext/>
              <w:topLinePunct/>
              <w:spacing w:line="280" w:lineRule="exact"/>
              <w:contextualSpacing/>
              <w:rPr>
                <w:rFonts w:ascii="宋体" w:eastAsia="宋体" w:hAnsi="宋体" w:cs="仿宋_GB2312"/>
                <w:color w:val="FF0000"/>
                <w:szCs w:val="21"/>
              </w:rPr>
            </w:pPr>
            <w:r>
              <w:rPr>
                <w:rFonts w:ascii="宋体" w:eastAsia="宋体" w:hAnsi="宋体" w:cs="宋体" w:hint="eastAsia"/>
                <w:b/>
                <w:bCs/>
                <w:kern w:val="0"/>
                <w:szCs w:val="21"/>
              </w:rPr>
              <w:t>（责任单位：</w:t>
            </w:r>
            <w:r>
              <w:rPr>
                <w:rFonts w:ascii="宋体" w:eastAsia="宋体" w:hAnsi="宋体" w:cs="仿宋_GB2312" w:hint="eastAsia"/>
                <w:b/>
                <w:bCs/>
                <w:szCs w:val="21"/>
              </w:rPr>
              <w:t>县发改委，</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color w:val="FF0000"/>
                <w:szCs w:val="21"/>
              </w:rPr>
            </w:pPr>
            <w:r>
              <w:rPr>
                <w:rFonts w:ascii="宋体" w:eastAsia="宋体" w:hAnsi="宋体" w:cs="仿宋_GB2312" w:hint="eastAsia"/>
                <w:szCs w:val="21"/>
              </w:rPr>
              <w:t>县发改委</w:t>
            </w:r>
          </w:p>
        </w:tc>
      </w:tr>
      <w:tr w:rsidR="00827C66" w:rsidTr="00A01336">
        <w:trPr>
          <w:trHeight w:val="210"/>
          <w:jc w:val="center"/>
        </w:trPr>
        <w:tc>
          <w:tcPr>
            <w:tcW w:w="1652" w:type="dxa"/>
            <w:vMerge/>
            <w:vAlign w:val="center"/>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keepNext/>
              <w:topLinePunct/>
              <w:spacing w:line="300" w:lineRule="exact"/>
              <w:ind w:firstLineChars="200" w:firstLine="420"/>
              <w:contextualSpacing/>
              <w:rPr>
                <w:rFonts w:ascii="宋体" w:eastAsia="宋体" w:hAnsi="宋体" w:cs="仿宋_GB2312"/>
                <w:szCs w:val="21"/>
              </w:rPr>
            </w:pPr>
          </w:p>
        </w:tc>
        <w:tc>
          <w:tcPr>
            <w:tcW w:w="7914" w:type="dxa"/>
            <w:vAlign w:val="center"/>
          </w:tcPr>
          <w:p w:rsidR="00827C66" w:rsidRDefault="00827C66" w:rsidP="000D3B88">
            <w:pPr>
              <w:keepNext/>
              <w:topLinePunct/>
              <w:spacing w:line="280" w:lineRule="exact"/>
              <w:contextualSpacing/>
              <w:rPr>
                <w:rFonts w:ascii="宋体" w:eastAsia="宋体" w:hAnsi="宋体" w:cs="仿宋_GB2312"/>
                <w:szCs w:val="21"/>
              </w:rPr>
            </w:pPr>
            <w:r>
              <w:rPr>
                <w:rFonts w:ascii="Calibri" w:eastAsia="宋体" w:hAnsi="Calibri" w:cs="仿宋_GB2312" w:hint="eastAsia"/>
                <w:szCs w:val="21"/>
              </w:rPr>
              <w:t>1</w:t>
            </w:r>
            <w:r>
              <w:rPr>
                <w:rFonts w:ascii="宋体" w:eastAsia="宋体" w:hAnsi="宋体" w:cs="仿宋_GB2312" w:hint="eastAsia"/>
                <w:szCs w:val="21"/>
              </w:rPr>
              <w:t>.制定防范和化解拖欠中小企业账款工作方案和考核规则，畅通投诉渠道。</w:t>
            </w:r>
          </w:p>
          <w:p w:rsidR="00827C66" w:rsidRDefault="00827C66" w:rsidP="000D3B88">
            <w:pPr>
              <w:keepNext/>
              <w:topLinePunct/>
              <w:spacing w:line="280" w:lineRule="exact"/>
              <w:contextualSpacing/>
              <w:rPr>
                <w:rFonts w:ascii="宋体" w:eastAsia="宋体" w:hAnsi="宋体" w:cs="仿宋_GB2312"/>
                <w:szCs w:val="21"/>
              </w:rPr>
            </w:pPr>
            <w:r>
              <w:rPr>
                <w:rFonts w:ascii="Calibri" w:eastAsia="宋体" w:hAnsi="Calibri" w:cs="仿宋_GB2312" w:hint="eastAsia"/>
                <w:szCs w:val="21"/>
              </w:rPr>
              <w:t>2</w:t>
            </w:r>
            <w:r>
              <w:rPr>
                <w:rFonts w:ascii="宋体" w:eastAsia="宋体" w:hAnsi="宋体" w:cs="仿宋_GB2312" w:hint="eastAsia"/>
                <w:szCs w:val="21"/>
              </w:rPr>
              <w:t>.督促有关部门、地方政府依法及时处理投诉，并将处理结果告知投诉人、反馈投诉受理部门。</w:t>
            </w:r>
          </w:p>
          <w:p w:rsidR="00827C66" w:rsidRDefault="00827C66" w:rsidP="000D3B88">
            <w:pPr>
              <w:keepNext/>
              <w:topLinePunct/>
              <w:spacing w:line="280" w:lineRule="exact"/>
              <w:contextualSpacing/>
              <w:rPr>
                <w:rFonts w:ascii="宋体" w:eastAsia="宋体" w:hAnsi="宋体" w:cs="仿宋_GB2312"/>
                <w:szCs w:val="21"/>
              </w:rPr>
            </w:pPr>
            <w:r w:rsidRPr="003022A0">
              <w:rPr>
                <w:rFonts w:ascii="宋体" w:eastAsia="宋体" w:hAnsi="宋体" w:cs="仿宋_GB2312" w:hint="eastAsia"/>
                <w:b/>
                <w:szCs w:val="21"/>
              </w:rPr>
              <w:t>（</w:t>
            </w:r>
            <w:r>
              <w:rPr>
                <w:rFonts w:ascii="宋体" w:eastAsia="宋体" w:hAnsi="宋体" w:cs="宋体" w:hint="eastAsia"/>
                <w:b/>
                <w:bCs/>
                <w:kern w:val="0"/>
                <w:szCs w:val="21"/>
              </w:rPr>
              <w:t>牵头单位：</w:t>
            </w:r>
            <w:r>
              <w:rPr>
                <w:rFonts w:ascii="宋体" w:eastAsia="宋体" w:hAnsi="宋体" w:cs="仿宋_GB2312" w:hint="eastAsia"/>
                <w:b/>
                <w:bCs/>
                <w:szCs w:val="21"/>
              </w:rPr>
              <w:t>县商工局，</w:t>
            </w:r>
            <w:r>
              <w:rPr>
                <w:rFonts w:ascii="宋体" w:eastAsia="宋体" w:hAnsi="宋体" w:cs="宋体" w:hint="eastAsia"/>
                <w:b/>
                <w:bCs/>
                <w:kern w:val="0"/>
                <w:szCs w:val="21"/>
              </w:rPr>
              <w:t>责任单位：</w:t>
            </w:r>
            <w:r>
              <w:rPr>
                <w:rFonts w:ascii="宋体" w:eastAsia="宋体" w:hAnsi="宋体" w:cs="仿宋_GB2312" w:hint="eastAsia"/>
                <w:b/>
                <w:bCs/>
                <w:szCs w:val="21"/>
              </w:rPr>
              <w:t>县财政局等政府有关部门，</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县商工局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县财政局</w:t>
            </w:r>
          </w:p>
        </w:tc>
      </w:tr>
      <w:tr w:rsidR="00827C66" w:rsidTr="00A01336">
        <w:trPr>
          <w:trHeight w:val="105"/>
          <w:jc w:val="center"/>
        </w:trPr>
        <w:tc>
          <w:tcPr>
            <w:tcW w:w="1652" w:type="dxa"/>
            <w:vMerge/>
          </w:tcPr>
          <w:p w:rsidR="00827C66" w:rsidRDefault="00827C66" w:rsidP="00A01336">
            <w:pPr>
              <w:spacing w:line="300" w:lineRule="exact"/>
              <w:jc w:val="center"/>
              <w:rPr>
                <w:rFonts w:ascii="宋体" w:eastAsia="宋体" w:hAnsi="宋体" w:cs="仿宋_GB2312"/>
                <w:szCs w:val="21"/>
              </w:rPr>
            </w:pPr>
          </w:p>
        </w:tc>
        <w:tc>
          <w:tcPr>
            <w:tcW w:w="3359" w:type="dxa"/>
            <w:vMerge w:val="restart"/>
            <w:vAlign w:val="center"/>
          </w:tcPr>
          <w:p w:rsidR="00827C66" w:rsidRDefault="00827C66" w:rsidP="00A01336">
            <w:pPr>
              <w:keepNext/>
              <w:topLinePunct/>
              <w:spacing w:line="300" w:lineRule="exact"/>
              <w:contextualSpacing/>
              <w:rPr>
                <w:rFonts w:ascii="宋体" w:eastAsia="宋体" w:hAnsi="宋体" w:cs="仿宋_GB2312"/>
                <w:szCs w:val="21"/>
              </w:rPr>
            </w:pPr>
            <w:r>
              <w:rPr>
                <w:rFonts w:ascii="宋体" w:eastAsia="宋体" w:hAnsi="宋体" w:cs="仿宋_GB2312" w:hint="eastAsia"/>
                <w:szCs w:val="21"/>
              </w:rPr>
              <w:t>严格规范公正文明执法，抓紧研究规范行政裁量权，纠正执法不严、简单粗暴、畸轻畸重等行为，提高执法水平。从源头上清理乱收费、乱罚款、乱摊派，凡违反法定权限和程序设定的罚款事项，一律取消。</w:t>
            </w:r>
          </w:p>
        </w:tc>
        <w:tc>
          <w:tcPr>
            <w:tcW w:w="7914" w:type="dxa"/>
            <w:vAlign w:val="center"/>
          </w:tcPr>
          <w:p w:rsidR="00827C66" w:rsidRDefault="00827C66" w:rsidP="00A01336">
            <w:pPr>
              <w:keepNext/>
              <w:topLinePunct/>
              <w:spacing w:line="300" w:lineRule="exact"/>
              <w:contextualSpacing/>
              <w:rPr>
                <w:rFonts w:ascii="宋体" w:eastAsia="宋体" w:hAnsi="宋体" w:cs="仿宋_GB2312"/>
                <w:szCs w:val="21"/>
              </w:rPr>
            </w:pPr>
            <w:r>
              <w:rPr>
                <w:rFonts w:ascii="宋体" w:eastAsia="宋体" w:hAnsi="宋体" w:cs="仿宋_GB2312" w:hint="eastAsia"/>
                <w:szCs w:val="21"/>
              </w:rPr>
              <w:t>组织开展政府规章中不合理罚款规定清理工作，依法依规取消或调整不合理罚款事项。</w:t>
            </w:r>
            <w:r w:rsidRPr="003022A0">
              <w:rPr>
                <w:rFonts w:ascii="宋体" w:eastAsia="宋体" w:hAnsi="宋体" w:cs="仿宋_GB2312" w:hint="eastAsia"/>
                <w:b/>
                <w:szCs w:val="21"/>
              </w:rPr>
              <w:t>（</w:t>
            </w:r>
            <w:r>
              <w:rPr>
                <w:rFonts w:ascii="宋体" w:eastAsia="宋体" w:hAnsi="宋体" w:cs="宋体" w:hint="eastAsia"/>
                <w:b/>
                <w:bCs/>
                <w:kern w:val="0"/>
                <w:szCs w:val="21"/>
              </w:rPr>
              <w:t>责任单位：</w:t>
            </w:r>
            <w:r>
              <w:rPr>
                <w:rFonts w:ascii="宋体" w:eastAsia="宋体" w:hAnsi="宋体" w:cs="仿宋_GB2312" w:hint="eastAsia"/>
                <w:b/>
                <w:bCs/>
                <w:szCs w:val="21"/>
              </w:rPr>
              <w:t>县司法局，</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县司法局</w:t>
            </w:r>
          </w:p>
        </w:tc>
      </w:tr>
      <w:tr w:rsidR="00827C66" w:rsidTr="00A01336">
        <w:trPr>
          <w:trHeight w:val="275"/>
          <w:jc w:val="center"/>
        </w:trPr>
        <w:tc>
          <w:tcPr>
            <w:tcW w:w="1652" w:type="dxa"/>
            <w:vMerge/>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keepNext/>
              <w:topLinePunct/>
              <w:spacing w:line="300" w:lineRule="exact"/>
              <w:ind w:firstLineChars="200" w:firstLine="420"/>
              <w:contextualSpacing/>
              <w:rPr>
                <w:rFonts w:ascii="宋体" w:eastAsia="宋体" w:hAnsi="宋体" w:cs="仿宋_GB2312"/>
                <w:szCs w:val="21"/>
              </w:rPr>
            </w:pPr>
          </w:p>
        </w:tc>
        <w:tc>
          <w:tcPr>
            <w:tcW w:w="7914" w:type="dxa"/>
            <w:vAlign w:val="center"/>
          </w:tcPr>
          <w:p w:rsidR="00827C66" w:rsidRDefault="00827C66" w:rsidP="00A01336">
            <w:pPr>
              <w:spacing w:line="300" w:lineRule="exact"/>
              <w:jc w:val="left"/>
              <w:rPr>
                <w:rFonts w:ascii="宋体" w:eastAsia="宋体" w:hAnsi="宋体" w:cs="仿宋_GB2312"/>
                <w:szCs w:val="21"/>
              </w:rPr>
            </w:pPr>
            <w:r>
              <w:rPr>
                <w:rFonts w:ascii="宋体" w:eastAsia="宋体" w:hAnsi="宋体" w:cs="仿宋_GB2312" w:hint="eastAsia"/>
                <w:szCs w:val="21"/>
              </w:rPr>
              <w:t>开展涉企违规收费专项检查，严肃查处擅自设立收费项目、提高征收标准、扩大征收范围、乱摊派等问题。（</w:t>
            </w:r>
            <w:r>
              <w:rPr>
                <w:rFonts w:ascii="宋体" w:eastAsia="宋体" w:hAnsi="宋体" w:cs="宋体" w:hint="eastAsia"/>
                <w:b/>
                <w:bCs/>
                <w:kern w:val="0"/>
                <w:szCs w:val="21"/>
              </w:rPr>
              <w:t>牵头单位：</w:t>
            </w:r>
            <w:r>
              <w:rPr>
                <w:rFonts w:ascii="宋体" w:eastAsia="宋体" w:hAnsi="宋体" w:cs="仿宋_GB2312" w:hint="eastAsia"/>
                <w:b/>
                <w:bCs/>
                <w:szCs w:val="21"/>
              </w:rPr>
              <w:t>县财政局</w:t>
            </w:r>
            <w:r>
              <w:rPr>
                <w:rFonts w:ascii="宋体" w:eastAsia="宋体" w:hAnsi="宋体" w:cs="仿宋_GB2312" w:hint="eastAsia"/>
                <w:szCs w:val="21"/>
              </w:rPr>
              <w:t>，</w:t>
            </w:r>
            <w:r>
              <w:rPr>
                <w:rFonts w:ascii="宋体" w:eastAsia="宋体" w:hAnsi="宋体" w:cs="宋体" w:hint="eastAsia"/>
                <w:b/>
                <w:bCs/>
                <w:kern w:val="0"/>
                <w:szCs w:val="21"/>
              </w:rPr>
              <w:t>责任单位：</w:t>
            </w:r>
            <w:r>
              <w:rPr>
                <w:rFonts w:ascii="宋体" w:eastAsia="宋体" w:hAnsi="宋体" w:cs="仿宋_GB2312" w:hint="eastAsia"/>
                <w:b/>
                <w:bCs/>
                <w:szCs w:val="21"/>
              </w:rPr>
              <w:t>县发改委、商工局、民政局、市场监管局等相关部门，</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县财政局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县发改委</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县商工局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县民政局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县市场监管局</w:t>
            </w:r>
          </w:p>
        </w:tc>
      </w:tr>
      <w:tr w:rsidR="00827C66" w:rsidTr="00A01336">
        <w:trPr>
          <w:trHeight w:val="175"/>
          <w:jc w:val="center"/>
        </w:trPr>
        <w:tc>
          <w:tcPr>
            <w:tcW w:w="1652" w:type="dxa"/>
            <w:vMerge/>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keepNext/>
              <w:topLinePunct/>
              <w:spacing w:line="300" w:lineRule="exact"/>
              <w:ind w:firstLineChars="200" w:firstLine="420"/>
              <w:contextualSpacing/>
              <w:rPr>
                <w:rFonts w:ascii="宋体" w:eastAsia="宋体" w:hAnsi="宋体" w:cs="仿宋_GB2312"/>
                <w:szCs w:val="21"/>
              </w:rPr>
            </w:pPr>
          </w:p>
        </w:tc>
        <w:tc>
          <w:tcPr>
            <w:tcW w:w="7914" w:type="dxa"/>
            <w:vAlign w:val="center"/>
          </w:tcPr>
          <w:p w:rsidR="00827C66" w:rsidRDefault="00827C66" w:rsidP="00A01336">
            <w:pPr>
              <w:keepNext/>
              <w:topLinePunct/>
              <w:spacing w:line="300" w:lineRule="exact"/>
              <w:contextualSpacing/>
              <w:rPr>
                <w:rFonts w:ascii="宋体" w:eastAsia="宋体" w:hAnsi="宋体" w:cs="仿宋_GB2312"/>
                <w:spacing w:val="-6"/>
                <w:szCs w:val="21"/>
              </w:rPr>
            </w:pPr>
            <w:r>
              <w:rPr>
                <w:rFonts w:ascii="宋体" w:eastAsia="宋体" w:hAnsi="宋体" w:cs="仿宋_GB2312" w:hint="eastAsia"/>
                <w:spacing w:val="-6"/>
                <w:szCs w:val="21"/>
              </w:rPr>
              <w:t>1.制定全市生态环境“双随机、一公开”监管工作实施细则。</w:t>
            </w:r>
          </w:p>
          <w:p w:rsidR="00827C66" w:rsidRDefault="00827C66" w:rsidP="00A01336">
            <w:pPr>
              <w:keepNext/>
              <w:topLinePunct/>
              <w:spacing w:line="300" w:lineRule="exact"/>
              <w:contextualSpacing/>
              <w:rPr>
                <w:rFonts w:ascii="宋体" w:eastAsia="宋体" w:hAnsi="宋体" w:cs="仿宋_GB2312"/>
                <w:szCs w:val="21"/>
              </w:rPr>
            </w:pPr>
            <w:r>
              <w:rPr>
                <w:rFonts w:ascii="宋体" w:eastAsia="宋体" w:hAnsi="宋体" w:cs="仿宋_GB2312" w:hint="eastAsia"/>
                <w:szCs w:val="21"/>
              </w:rPr>
              <w:t>2.规范执法流程和执法文书，编制全市统一的生态环保综合行政执法工作规程和操作手册。</w:t>
            </w:r>
          </w:p>
          <w:p w:rsidR="00827C66" w:rsidRDefault="00827C66" w:rsidP="00A01336">
            <w:pPr>
              <w:keepNext/>
              <w:topLinePunct/>
              <w:spacing w:line="300" w:lineRule="exact"/>
              <w:contextualSpacing/>
              <w:rPr>
                <w:rFonts w:ascii="宋体" w:eastAsia="宋体" w:hAnsi="宋体" w:cs="仿宋_GB2312"/>
                <w:szCs w:val="21"/>
              </w:rPr>
            </w:pPr>
            <w:r>
              <w:rPr>
                <w:rFonts w:ascii="宋体" w:eastAsia="宋体" w:hAnsi="宋体" w:cs="仿宋_GB2312" w:hint="eastAsia"/>
                <w:szCs w:val="21"/>
              </w:rPr>
              <w:t>3.规范行政执法自由裁量，推动电子化裁量代替人工裁量。</w:t>
            </w:r>
          </w:p>
          <w:p w:rsidR="00827C66" w:rsidRDefault="00827C66" w:rsidP="00A01336">
            <w:pPr>
              <w:keepNext/>
              <w:topLinePunct/>
              <w:spacing w:line="300" w:lineRule="exact"/>
              <w:contextualSpacing/>
              <w:rPr>
                <w:rFonts w:ascii="宋体" w:eastAsia="宋体" w:hAnsi="宋体" w:cs="仿宋_GB2312"/>
                <w:szCs w:val="21"/>
              </w:rPr>
            </w:pPr>
            <w:r>
              <w:rPr>
                <w:rFonts w:ascii="宋体" w:eastAsia="宋体" w:hAnsi="宋体" w:cs="仿宋_GB2312" w:hint="eastAsia"/>
                <w:szCs w:val="21"/>
              </w:rPr>
              <w:t>（</w:t>
            </w:r>
            <w:r>
              <w:rPr>
                <w:rFonts w:ascii="宋体" w:eastAsia="宋体" w:hAnsi="宋体" w:cs="宋体" w:hint="eastAsia"/>
                <w:b/>
                <w:bCs/>
                <w:kern w:val="0"/>
                <w:szCs w:val="21"/>
              </w:rPr>
              <w:t>责任单位：</w:t>
            </w:r>
            <w:r>
              <w:rPr>
                <w:rFonts w:ascii="宋体" w:eastAsia="宋体" w:hAnsi="宋体" w:cs="仿宋_GB2312" w:hint="eastAsia"/>
                <w:b/>
                <w:bCs/>
                <w:szCs w:val="21"/>
              </w:rPr>
              <w:t>县生态环境局，</w:t>
            </w:r>
            <w:r>
              <w:rPr>
                <w:rFonts w:ascii="宋体" w:eastAsia="宋体" w:hAnsi="宋体" w:cs="宋体" w:hint="eastAsia"/>
                <w:b/>
                <w:bCs/>
                <w:kern w:val="0"/>
                <w:szCs w:val="21"/>
              </w:rPr>
              <w:t>完成时限：2022年8月底）</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县生态环境局</w:t>
            </w:r>
          </w:p>
        </w:tc>
      </w:tr>
      <w:tr w:rsidR="00827C66" w:rsidTr="00A01336">
        <w:trPr>
          <w:trHeight w:val="367"/>
          <w:jc w:val="center"/>
        </w:trPr>
        <w:tc>
          <w:tcPr>
            <w:tcW w:w="1652" w:type="dxa"/>
            <w:vMerge w:val="restart"/>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着力打造国际化营商环境</w:t>
            </w:r>
          </w:p>
        </w:tc>
        <w:tc>
          <w:tcPr>
            <w:tcW w:w="3359" w:type="dxa"/>
            <w:vMerge w:val="restart"/>
            <w:vAlign w:val="center"/>
          </w:tcPr>
          <w:p w:rsidR="00827C66" w:rsidRDefault="00827C66" w:rsidP="000D3B88">
            <w:pPr>
              <w:keepNext/>
              <w:topLinePunct/>
              <w:spacing w:line="280" w:lineRule="exact"/>
              <w:contextualSpacing/>
              <w:rPr>
                <w:rFonts w:ascii="宋体" w:eastAsia="宋体" w:hAnsi="宋体" w:cs="仿宋_GB2312"/>
                <w:szCs w:val="21"/>
              </w:rPr>
            </w:pPr>
            <w:r>
              <w:rPr>
                <w:rFonts w:ascii="宋体" w:eastAsia="宋体" w:hAnsi="宋体" w:cs="仿宋_GB2312" w:hint="eastAsia"/>
                <w:szCs w:val="21"/>
              </w:rPr>
              <w:t>加强与相关国际通行规则对接，以签署加入《区域全面经济伙伴关系协定》（RCEP）为契机，在贸易投资自由化便利化、知识产权保护、电子商务、政府采购等方面实行更高标准规则。更好发挥自由贸易试验区创新引领作用，在制度型开放上迈出更大步伐。维护好产业链供应链稳定，切实维护国家安全。</w:t>
            </w:r>
          </w:p>
        </w:tc>
        <w:tc>
          <w:tcPr>
            <w:tcW w:w="7914"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加强与“一带一路”沿线国家、RCEP成员国及中东欧国家存在贸易往来企业的信用培育工作，逐步增加AEO企业数量。</w:t>
            </w:r>
            <w:r>
              <w:rPr>
                <w:rFonts w:ascii="宋体" w:eastAsia="宋体" w:hAnsi="宋体" w:cs="宋体" w:hint="eastAsia"/>
                <w:b/>
                <w:bCs/>
                <w:szCs w:val="21"/>
              </w:rPr>
              <w:t>（牵头单位：县商工局</w:t>
            </w:r>
            <w:r>
              <w:rPr>
                <w:rFonts w:ascii="宋体" w:eastAsia="宋体" w:hAnsi="宋体" w:cs="宋体" w:hint="eastAsia"/>
                <w:b/>
                <w:bCs/>
                <w:kern w:val="0"/>
                <w:szCs w:val="21"/>
              </w:rPr>
              <w:t>，责任单位：</w:t>
            </w:r>
            <w:r>
              <w:rPr>
                <w:rFonts w:ascii="宋体" w:eastAsia="宋体" w:hAnsi="宋体" w:cs="仿宋_GB2312" w:hint="eastAsia"/>
                <w:b/>
                <w:bCs/>
                <w:szCs w:val="21"/>
              </w:rPr>
              <w:t>县发改委、科技局、财政局、农业农村局、林草局等</w:t>
            </w:r>
            <w:r>
              <w:rPr>
                <w:rFonts w:ascii="宋体" w:eastAsia="宋体" w:hAnsi="宋体" w:cs="宋体" w:hint="eastAsia"/>
                <w:b/>
                <w:bCs/>
                <w:kern w:val="0"/>
                <w:szCs w:val="21"/>
              </w:rPr>
              <w:t>相关部门，完成时限：2022年9月底</w:t>
            </w:r>
            <w:r>
              <w:rPr>
                <w:rFonts w:ascii="宋体" w:eastAsia="宋体" w:hAnsi="宋体" w:cs="宋体" w:hint="eastAsia"/>
                <w:b/>
                <w:bCs/>
                <w:szCs w:val="21"/>
              </w:rPr>
              <w:t>）</w:t>
            </w:r>
          </w:p>
        </w:tc>
        <w:tc>
          <w:tcPr>
            <w:tcW w:w="1851" w:type="dxa"/>
            <w:vAlign w:val="center"/>
          </w:tcPr>
          <w:p w:rsidR="00827C66" w:rsidRDefault="00827C66" w:rsidP="00A01336">
            <w:pPr>
              <w:keepNext/>
              <w:topLinePunct/>
              <w:spacing w:line="300" w:lineRule="exact"/>
              <w:contextualSpacing/>
              <w:jc w:val="center"/>
              <w:rPr>
                <w:rFonts w:ascii="宋体" w:eastAsia="宋体" w:hAnsi="宋体" w:cs="仿宋_GB2312"/>
                <w:szCs w:val="21"/>
              </w:rPr>
            </w:pPr>
            <w:r>
              <w:rPr>
                <w:rFonts w:ascii="宋体" w:eastAsia="宋体" w:hAnsi="宋体" w:cs="仿宋_GB2312" w:hint="eastAsia"/>
                <w:szCs w:val="21"/>
              </w:rPr>
              <w:t>县商工局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县发改委</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县科技局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县财政局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县农业农村局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县林草局</w:t>
            </w:r>
          </w:p>
        </w:tc>
      </w:tr>
      <w:tr w:rsidR="00827C66" w:rsidTr="00A01336">
        <w:trPr>
          <w:trHeight w:val="216"/>
          <w:jc w:val="center"/>
        </w:trPr>
        <w:tc>
          <w:tcPr>
            <w:tcW w:w="1652" w:type="dxa"/>
            <w:vMerge/>
            <w:vAlign w:val="center"/>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0D3B88">
            <w:pPr>
              <w:spacing w:line="280" w:lineRule="exact"/>
              <w:rPr>
                <w:rFonts w:ascii="宋体" w:eastAsia="宋体" w:hAnsi="宋体" w:cs="仿宋_GB2312"/>
                <w:szCs w:val="21"/>
              </w:rPr>
            </w:pPr>
          </w:p>
        </w:tc>
        <w:tc>
          <w:tcPr>
            <w:tcW w:w="7914" w:type="dxa"/>
            <w:vAlign w:val="center"/>
          </w:tcPr>
          <w:p w:rsidR="00827C66" w:rsidRDefault="00827C66" w:rsidP="00A01336">
            <w:pPr>
              <w:spacing w:line="300" w:lineRule="exact"/>
              <w:rPr>
                <w:rFonts w:ascii="宋体" w:eastAsia="宋体" w:hAnsi="宋体" w:cs="仿宋_GB2312"/>
                <w:szCs w:val="21"/>
              </w:rPr>
            </w:pPr>
            <w:r>
              <w:rPr>
                <w:rFonts w:ascii="宋体" w:eastAsia="宋体" w:hAnsi="宋体" w:cs="仿宋_GB2312" w:hint="eastAsia"/>
                <w:szCs w:val="21"/>
              </w:rPr>
              <w:t>与“一带一路”相邻国家建立草原有害生物灾害信息共享机制，探索草原有害生物监测防控措施。</w:t>
            </w:r>
            <w:r>
              <w:rPr>
                <w:rFonts w:ascii="宋体" w:eastAsia="宋体" w:hAnsi="宋体" w:cs="宋体" w:hint="eastAsia"/>
                <w:b/>
                <w:bCs/>
                <w:szCs w:val="21"/>
              </w:rPr>
              <w:t>（</w:t>
            </w:r>
            <w:r>
              <w:rPr>
                <w:rFonts w:ascii="宋体" w:eastAsia="宋体" w:hAnsi="宋体" w:cs="宋体" w:hint="eastAsia"/>
                <w:b/>
                <w:bCs/>
                <w:kern w:val="0"/>
                <w:szCs w:val="21"/>
              </w:rPr>
              <w:t>责任单位：县林草局，完成时限：2022年9月底</w:t>
            </w:r>
            <w:r>
              <w:rPr>
                <w:rFonts w:ascii="宋体" w:eastAsia="宋体" w:hAnsi="宋体" w:cs="宋体" w:hint="eastAsia"/>
                <w:b/>
                <w:bCs/>
                <w:szCs w:val="21"/>
              </w:rPr>
              <w:t>）</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县林草局</w:t>
            </w:r>
          </w:p>
        </w:tc>
      </w:tr>
      <w:tr w:rsidR="00827C66" w:rsidTr="00A01336">
        <w:trPr>
          <w:trHeight w:val="457"/>
          <w:jc w:val="center"/>
        </w:trPr>
        <w:tc>
          <w:tcPr>
            <w:tcW w:w="1652" w:type="dxa"/>
            <w:vMerge/>
          </w:tcPr>
          <w:p w:rsidR="00827C66" w:rsidRDefault="00827C66" w:rsidP="00A01336">
            <w:pPr>
              <w:spacing w:line="300" w:lineRule="exact"/>
              <w:jc w:val="center"/>
              <w:rPr>
                <w:rFonts w:ascii="宋体" w:eastAsia="宋体" w:hAnsi="宋体" w:cs="仿宋_GB2312"/>
                <w:szCs w:val="21"/>
              </w:rPr>
            </w:pPr>
          </w:p>
        </w:tc>
        <w:tc>
          <w:tcPr>
            <w:tcW w:w="3359" w:type="dxa"/>
            <w:vAlign w:val="center"/>
          </w:tcPr>
          <w:p w:rsidR="00827C66" w:rsidRDefault="00827C66" w:rsidP="000D3B88">
            <w:pPr>
              <w:keepNext/>
              <w:topLinePunct/>
              <w:spacing w:line="280" w:lineRule="exact"/>
              <w:contextualSpacing/>
              <w:rPr>
                <w:rFonts w:ascii="宋体" w:eastAsia="宋体" w:hAnsi="宋体" w:cs="仿宋_GB2312"/>
                <w:szCs w:val="21"/>
              </w:rPr>
            </w:pPr>
            <w:r>
              <w:rPr>
                <w:rFonts w:ascii="宋体" w:eastAsia="宋体" w:hAnsi="宋体" w:cs="仿宋_GB2312" w:hint="eastAsia"/>
                <w:szCs w:val="21"/>
              </w:rPr>
              <w:t>健全外商投资促进和服务体系，全面落实外商投资法和相关配套法规，完善外商投资准入前国民待遇加负面清单管理制度，保障外资企业依法平等进入已经开放的领域。建立具有国际竞争力的引才用才制度，为高层次外国人才来华创业创新提供便利。</w:t>
            </w:r>
          </w:p>
        </w:tc>
        <w:tc>
          <w:tcPr>
            <w:tcW w:w="7914" w:type="dxa"/>
            <w:vAlign w:val="center"/>
          </w:tcPr>
          <w:p w:rsidR="00827C66" w:rsidRDefault="00827C66" w:rsidP="00A01336">
            <w:pPr>
              <w:keepNext/>
              <w:topLinePunct/>
              <w:spacing w:line="300" w:lineRule="exact"/>
              <w:contextualSpacing/>
              <w:rPr>
                <w:rFonts w:ascii="宋体" w:eastAsia="宋体" w:hAnsi="宋体" w:cs="仿宋_GB2312"/>
                <w:szCs w:val="21"/>
              </w:rPr>
            </w:pPr>
            <w:r>
              <w:rPr>
                <w:rFonts w:ascii="Calibri" w:eastAsia="宋体" w:hAnsi="Calibri" w:cs="仿宋_GB2312" w:hint="eastAsia"/>
                <w:szCs w:val="21"/>
              </w:rPr>
              <w:t>1</w:t>
            </w:r>
            <w:r>
              <w:rPr>
                <w:rFonts w:ascii="宋体" w:eastAsia="宋体" w:hAnsi="宋体" w:cs="仿宋_GB2312" w:hint="eastAsia"/>
                <w:szCs w:val="21"/>
              </w:rPr>
              <w:t>.深入开展外商投资法配套规定“立改废”工作，持续深入清理与外商投资法不相符、不衔接的地方性法规、政府规章和行政规范性文件。</w:t>
            </w:r>
          </w:p>
          <w:p w:rsidR="00827C66" w:rsidRDefault="00827C66" w:rsidP="00A01336">
            <w:pPr>
              <w:spacing w:line="300" w:lineRule="exact"/>
              <w:rPr>
                <w:rFonts w:ascii="宋体" w:eastAsia="宋体" w:hAnsi="宋体" w:cs="仿宋_GB2312"/>
                <w:szCs w:val="21"/>
              </w:rPr>
            </w:pPr>
            <w:r>
              <w:rPr>
                <w:rFonts w:ascii="Calibri" w:eastAsia="宋体" w:hAnsi="Calibri" w:cs="仿宋_GB2312" w:hint="eastAsia"/>
                <w:szCs w:val="21"/>
              </w:rPr>
              <w:t>2</w:t>
            </w:r>
            <w:r>
              <w:rPr>
                <w:rFonts w:ascii="宋体" w:eastAsia="宋体" w:hAnsi="宋体" w:cs="仿宋_GB2312" w:hint="eastAsia"/>
                <w:szCs w:val="21"/>
              </w:rPr>
              <w:t>.严格落实准入前国民待遇加负面清单管理制度，持续清理负面清单外的外资准入限制措施，按照内外资一致原则，实现负面清单外领域不得限制外商投资准入。</w:t>
            </w:r>
            <w:r>
              <w:rPr>
                <w:rFonts w:ascii="宋体" w:eastAsia="宋体" w:hAnsi="宋体" w:cs="宋体" w:hint="eastAsia"/>
                <w:b/>
                <w:bCs/>
                <w:szCs w:val="21"/>
              </w:rPr>
              <w:t>（牵头单位：县商工局</w:t>
            </w:r>
            <w:r>
              <w:rPr>
                <w:rFonts w:ascii="宋体" w:eastAsia="宋体" w:hAnsi="宋体" w:cs="宋体" w:hint="eastAsia"/>
                <w:b/>
                <w:bCs/>
                <w:kern w:val="0"/>
                <w:szCs w:val="21"/>
              </w:rPr>
              <w:t>，责任单位：</w:t>
            </w:r>
            <w:r>
              <w:rPr>
                <w:rFonts w:ascii="宋体" w:eastAsia="宋体" w:hAnsi="宋体" w:cs="宋体" w:hint="eastAsia"/>
                <w:b/>
                <w:bCs/>
                <w:szCs w:val="21"/>
              </w:rPr>
              <w:t>县发改委、县司法局等</w:t>
            </w:r>
            <w:r>
              <w:rPr>
                <w:rFonts w:ascii="宋体" w:eastAsia="宋体" w:hAnsi="宋体" w:cs="宋体" w:hint="eastAsia"/>
                <w:b/>
                <w:bCs/>
                <w:kern w:val="0"/>
                <w:szCs w:val="21"/>
              </w:rPr>
              <w:t>相关部门，完成时限：2022年9月底</w:t>
            </w:r>
            <w:r>
              <w:rPr>
                <w:rFonts w:ascii="宋体" w:eastAsia="宋体" w:hAnsi="宋体" w:cs="宋体" w:hint="eastAsia"/>
                <w:b/>
                <w:bCs/>
                <w:szCs w:val="21"/>
              </w:rPr>
              <w:t>）</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县商工局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县发改委</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县司法局</w:t>
            </w:r>
          </w:p>
        </w:tc>
      </w:tr>
      <w:tr w:rsidR="00827C66" w:rsidTr="00A01336">
        <w:trPr>
          <w:trHeight w:val="320"/>
          <w:jc w:val="center"/>
        </w:trPr>
        <w:tc>
          <w:tcPr>
            <w:tcW w:w="1652" w:type="dxa"/>
            <w:vMerge w:val="restart"/>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lastRenderedPageBreak/>
              <w:t>着力打造国际化营商环境</w:t>
            </w:r>
          </w:p>
        </w:tc>
        <w:tc>
          <w:tcPr>
            <w:tcW w:w="3359" w:type="dxa"/>
            <w:vMerge w:val="restart"/>
            <w:vAlign w:val="center"/>
          </w:tcPr>
          <w:p w:rsidR="00827C66" w:rsidRDefault="00827C66" w:rsidP="00A01336">
            <w:pPr>
              <w:keepNext/>
              <w:topLinePunct/>
              <w:spacing w:line="300" w:lineRule="exact"/>
              <w:contextualSpacing/>
              <w:rPr>
                <w:rFonts w:ascii="宋体" w:eastAsia="宋体" w:hAnsi="宋体" w:cs="仿宋_GB2312"/>
                <w:szCs w:val="21"/>
              </w:rPr>
            </w:pPr>
            <w:r>
              <w:rPr>
                <w:rFonts w:ascii="宋体" w:eastAsia="宋体" w:hAnsi="宋体" w:cs="仿宋_GB2312" w:hint="eastAsia"/>
                <w:szCs w:val="21"/>
              </w:rPr>
              <w:t>进一步优化外贸发展环境，继续推动降低外贸企业营商成本，清理规范口岸收费，深化国际贸易“单一窗口”建设，推动国际物流畅通。</w:t>
            </w:r>
          </w:p>
        </w:tc>
        <w:tc>
          <w:tcPr>
            <w:tcW w:w="7914" w:type="dxa"/>
            <w:vAlign w:val="center"/>
          </w:tcPr>
          <w:p w:rsidR="00827C66" w:rsidRDefault="00827C66" w:rsidP="00A01336">
            <w:pPr>
              <w:keepNext/>
              <w:tabs>
                <w:tab w:val="left" w:pos="312"/>
              </w:tabs>
              <w:topLinePunct/>
              <w:spacing w:line="300" w:lineRule="exact"/>
              <w:contextualSpacing/>
              <w:rPr>
                <w:rFonts w:ascii="宋体" w:eastAsia="宋体" w:hAnsi="宋体" w:cs="仿宋_GB2312"/>
                <w:color w:val="000000"/>
                <w:szCs w:val="21"/>
              </w:rPr>
            </w:pPr>
            <w:r>
              <w:rPr>
                <w:rFonts w:ascii="宋体" w:eastAsia="宋体" w:hAnsi="宋体" w:cs="仿宋_GB2312" w:hint="eastAsia"/>
                <w:color w:val="000000"/>
                <w:szCs w:val="21"/>
              </w:rPr>
              <w:t>1.指导基层口岸落实口岸收费目录清单公示制度，规范口岸收费行为。</w:t>
            </w:r>
            <w:r>
              <w:rPr>
                <w:rFonts w:ascii="宋体" w:eastAsia="宋体" w:hAnsi="宋体" w:cs="宋体" w:hint="eastAsia"/>
                <w:b/>
                <w:bCs/>
                <w:color w:val="000000"/>
                <w:szCs w:val="21"/>
              </w:rPr>
              <w:t>（本县不涉及）</w:t>
            </w:r>
          </w:p>
          <w:p w:rsidR="00827C66" w:rsidRDefault="00827C66" w:rsidP="00A01336">
            <w:pPr>
              <w:keepNext/>
              <w:tabs>
                <w:tab w:val="left" w:pos="312"/>
              </w:tabs>
              <w:topLinePunct/>
              <w:spacing w:line="300" w:lineRule="exact"/>
              <w:contextualSpacing/>
              <w:rPr>
                <w:rFonts w:ascii="宋体" w:eastAsia="宋体" w:hAnsi="宋体" w:cs="仿宋_GB2312"/>
                <w:color w:val="000000"/>
                <w:szCs w:val="21"/>
              </w:rPr>
            </w:pPr>
            <w:r>
              <w:rPr>
                <w:rFonts w:ascii="宋体" w:eastAsia="宋体" w:hAnsi="宋体" w:cs="仿宋_GB2312" w:hint="eastAsia"/>
                <w:color w:val="000000"/>
                <w:szCs w:val="21"/>
              </w:rPr>
              <w:t>2.推行“互联网+稽核查”，对辖区企业生产经营情况和系</w:t>
            </w:r>
            <w:r>
              <w:rPr>
                <w:rFonts w:ascii="宋体" w:eastAsia="宋体" w:hAnsi="宋体" w:cs="仿宋_GB2312" w:hint="eastAsia"/>
                <w:color w:val="000000"/>
                <w:spacing w:val="-6"/>
                <w:szCs w:val="21"/>
              </w:rPr>
              <w:t>统应用情况开展摸底调研，确定“互联网+稽核查”企业名单。</w:t>
            </w:r>
            <w:r>
              <w:rPr>
                <w:rFonts w:ascii="宋体" w:eastAsia="宋体" w:hAnsi="宋体" w:cs="宋体" w:hint="eastAsia"/>
                <w:b/>
                <w:bCs/>
                <w:color w:val="000000"/>
                <w:szCs w:val="21"/>
              </w:rPr>
              <w:t>（本县不涉及）</w:t>
            </w:r>
          </w:p>
          <w:p w:rsidR="00827C66" w:rsidRPr="00893504" w:rsidRDefault="00827C66" w:rsidP="00A01336">
            <w:pPr>
              <w:keepNext/>
              <w:topLinePunct/>
              <w:spacing w:line="300" w:lineRule="exact"/>
              <w:contextualSpacing/>
              <w:rPr>
                <w:rFonts w:ascii="宋体" w:eastAsia="宋体" w:hAnsi="宋体" w:cs="仿宋_GB2312"/>
                <w:color w:val="FF0000"/>
                <w:szCs w:val="21"/>
              </w:rPr>
            </w:pPr>
            <w:r w:rsidRPr="00893504">
              <w:rPr>
                <w:rFonts w:ascii="宋体" w:eastAsia="宋体" w:hAnsi="宋体" w:cs="宋体" w:hint="eastAsia"/>
                <w:b/>
                <w:bCs/>
                <w:color w:val="FF0000"/>
                <w:szCs w:val="21"/>
              </w:rPr>
              <w:t>（</w:t>
            </w:r>
            <w:r w:rsidRPr="00893504">
              <w:rPr>
                <w:rFonts w:ascii="宋体" w:eastAsia="宋体" w:hAnsi="宋体" w:cs="宋体" w:hint="eastAsia"/>
                <w:b/>
                <w:bCs/>
                <w:color w:val="FF0000"/>
                <w:kern w:val="0"/>
                <w:szCs w:val="21"/>
              </w:rPr>
              <w:t>责任单位：县商工局</w:t>
            </w:r>
            <w:r w:rsidRPr="00893504">
              <w:rPr>
                <w:rFonts w:ascii="宋体" w:eastAsia="宋体" w:hAnsi="宋体" w:cs="宋体" w:hint="eastAsia"/>
                <w:b/>
                <w:bCs/>
                <w:color w:val="FF0000"/>
                <w:szCs w:val="21"/>
              </w:rPr>
              <w:t>、外事办公室</w:t>
            </w:r>
            <w:r w:rsidRPr="00893504">
              <w:rPr>
                <w:rFonts w:ascii="宋体" w:eastAsia="宋体" w:hAnsi="宋体" w:cs="宋体" w:hint="eastAsia"/>
                <w:b/>
                <w:bCs/>
                <w:color w:val="FF0000"/>
                <w:kern w:val="0"/>
                <w:szCs w:val="21"/>
              </w:rPr>
              <w:t>，完成时限：2022年9月底</w:t>
            </w:r>
            <w:r w:rsidRPr="00893504">
              <w:rPr>
                <w:rFonts w:ascii="宋体" w:eastAsia="宋体" w:hAnsi="宋体" w:cs="宋体" w:hint="eastAsia"/>
                <w:b/>
                <w:bCs/>
                <w:color w:val="FF0000"/>
                <w:szCs w:val="21"/>
              </w:rPr>
              <w:t>）</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县商工局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县外事办公室</w:t>
            </w:r>
          </w:p>
          <w:p w:rsidR="00827C66" w:rsidRDefault="00827C66" w:rsidP="00A01336">
            <w:pPr>
              <w:spacing w:line="300" w:lineRule="exact"/>
              <w:jc w:val="center"/>
              <w:rPr>
                <w:rFonts w:ascii="宋体" w:eastAsia="宋体" w:hAnsi="宋体" w:cs="仿宋_GB2312"/>
                <w:szCs w:val="21"/>
              </w:rPr>
            </w:pPr>
          </w:p>
        </w:tc>
      </w:tr>
      <w:tr w:rsidR="00827C66" w:rsidTr="00A01336">
        <w:trPr>
          <w:trHeight w:val="314"/>
          <w:jc w:val="center"/>
        </w:trPr>
        <w:tc>
          <w:tcPr>
            <w:tcW w:w="1652" w:type="dxa"/>
            <w:vMerge/>
            <w:vAlign w:val="center"/>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keepNext/>
              <w:topLinePunct/>
              <w:spacing w:line="300" w:lineRule="exact"/>
              <w:ind w:firstLineChars="200" w:firstLine="420"/>
              <w:contextualSpacing/>
              <w:rPr>
                <w:rFonts w:ascii="宋体" w:eastAsia="宋体" w:hAnsi="宋体" w:cs="仿宋_GB2312"/>
                <w:szCs w:val="21"/>
              </w:rPr>
            </w:pPr>
          </w:p>
        </w:tc>
        <w:tc>
          <w:tcPr>
            <w:tcW w:w="7914" w:type="dxa"/>
            <w:vAlign w:val="center"/>
          </w:tcPr>
          <w:p w:rsidR="00827C66" w:rsidRDefault="00827C66" w:rsidP="00A01336">
            <w:pPr>
              <w:keepNext/>
              <w:topLinePunct/>
              <w:spacing w:line="300" w:lineRule="exact"/>
              <w:contextualSpacing/>
              <w:rPr>
                <w:rFonts w:ascii="宋体" w:eastAsia="宋体" w:hAnsi="宋体" w:cs="仿宋_GB2312"/>
                <w:color w:val="000000"/>
                <w:szCs w:val="21"/>
              </w:rPr>
            </w:pPr>
            <w:r>
              <w:rPr>
                <w:rFonts w:ascii="宋体" w:eastAsia="宋体" w:hAnsi="宋体" w:cs="仿宋_GB2312" w:hint="eastAsia"/>
                <w:color w:val="000000"/>
                <w:szCs w:val="21"/>
              </w:rPr>
              <w:t>1.开展口岸收费专项清理整顿，查处口岸收费各项违法违规行为。</w:t>
            </w:r>
            <w:r>
              <w:rPr>
                <w:rFonts w:ascii="宋体" w:eastAsia="宋体" w:hAnsi="宋体" w:cs="宋体" w:hint="eastAsia"/>
                <w:b/>
                <w:bCs/>
                <w:color w:val="000000"/>
                <w:szCs w:val="21"/>
              </w:rPr>
              <w:t>（本县不涉及）</w:t>
            </w:r>
          </w:p>
          <w:p w:rsidR="00827C66" w:rsidRDefault="00827C66" w:rsidP="00A01336">
            <w:pPr>
              <w:keepNext/>
              <w:topLinePunct/>
              <w:spacing w:line="300" w:lineRule="exact"/>
              <w:contextualSpacing/>
              <w:rPr>
                <w:rFonts w:ascii="宋体" w:eastAsia="宋体" w:hAnsi="宋体" w:cs="仿宋_GB2312"/>
                <w:color w:val="000000"/>
                <w:szCs w:val="21"/>
              </w:rPr>
            </w:pPr>
            <w:r>
              <w:rPr>
                <w:rFonts w:ascii="宋体" w:eastAsia="宋体" w:hAnsi="宋体" w:cs="仿宋_GB2312" w:hint="eastAsia"/>
                <w:color w:val="000000"/>
                <w:szCs w:val="21"/>
              </w:rPr>
              <w:t>2.进一步加快出口退税进度，将正常出口退税业务平均办理时间压减至</w:t>
            </w:r>
            <w:r>
              <w:rPr>
                <w:rFonts w:ascii="Calibri" w:eastAsia="宋体" w:hAnsi="Calibri" w:cs="仿宋_GB2312" w:hint="eastAsia"/>
                <w:color w:val="000000"/>
                <w:szCs w:val="21"/>
              </w:rPr>
              <w:t>7</w:t>
            </w:r>
            <w:r>
              <w:rPr>
                <w:rFonts w:ascii="宋体" w:eastAsia="宋体" w:hAnsi="宋体" w:cs="仿宋_GB2312" w:hint="eastAsia"/>
                <w:color w:val="000000"/>
                <w:szCs w:val="21"/>
              </w:rPr>
              <w:t>个工作日以内。</w:t>
            </w:r>
          </w:p>
          <w:p w:rsidR="00827C66" w:rsidRDefault="00827C66" w:rsidP="00A01336">
            <w:pPr>
              <w:spacing w:line="300" w:lineRule="exact"/>
              <w:rPr>
                <w:rFonts w:ascii="宋体" w:eastAsia="宋体" w:hAnsi="宋体" w:cs="仿宋_GB2312"/>
                <w:color w:val="000000"/>
                <w:szCs w:val="21"/>
              </w:rPr>
            </w:pPr>
            <w:r>
              <w:rPr>
                <w:rFonts w:ascii="宋体" w:eastAsia="宋体" w:hAnsi="宋体" w:cs="宋体" w:hint="eastAsia"/>
                <w:b/>
                <w:bCs/>
                <w:color w:val="000000"/>
                <w:szCs w:val="21"/>
              </w:rPr>
              <w:t>（</w:t>
            </w:r>
            <w:r>
              <w:rPr>
                <w:rFonts w:ascii="宋体" w:eastAsia="宋体" w:hAnsi="宋体" w:cs="宋体" w:hint="eastAsia"/>
                <w:b/>
                <w:bCs/>
                <w:color w:val="000000"/>
                <w:kern w:val="0"/>
                <w:szCs w:val="21"/>
              </w:rPr>
              <w:t>责任单位：</w:t>
            </w:r>
            <w:r>
              <w:rPr>
                <w:rFonts w:ascii="宋体" w:eastAsia="宋体" w:hAnsi="宋体" w:cs="黑体" w:hint="eastAsia"/>
                <w:b/>
                <w:bCs/>
                <w:color w:val="000000"/>
                <w:szCs w:val="21"/>
              </w:rPr>
              <w:t>县税务局</w:t>
            </w:r>
            <w:r>
              <w:rPr>
                <w:rFonts w:ascii="宋体" w:eastAsia="宋体" w:hAnsi="宋体" w:cs="宋体" w:hint="eastAsia"/>
                <w:b/>
                <w:bCs/>
                <w:color w:val="000000"/>
                <w:kern w:val="0"/>
                <w:szCs w:val="21"/>
              </w:rPr>
              <w:t>、</w:t>
            </w:r>
            <w:r>
              <w:rPr>
                <w:rFonts w:ascii="宋体" w:eastAsia="宋体" w:hAnsi="宋体" w:cs="仿宋_GB2312" w:hint="eastAsia"/>
                <w:b/>
                <w:bCs/>
                <w:color w:val="000000"/>
                <w:szCs w:val="21"/>
              </w:rPr>
              <w:t>中国人民银行鄯善县支行</w:t>
            </w:r>
            <w:r>
              <w:rPr>
                <w:rFonts w:ascii="宋体" w:eastAsia="宋体" w:hAnsi="宋体" w:cs="宋体" w:hint="eastAsia"/>
                <w:b/>
                <w:bCs/>
                <w:color w:val="000000"/>
                <w:kern w:val="0"/>
                <w:szCs w:val="21"/>
              </w:rPr>
              <w:t>，完成时限：2022年9月底</w:t>
            </w:r>
            <w:r>
              <w:rPr>
                <w:rFonts w:ascii="宋体" w:eastAsia="宋体" w:hAnsi="宋体" w:cs="宋体" w:hint="eastAsia"/>
                <w:b/>
                <w:bCs/>
                <w:color w:val="000000"/>
                <w:szCs w:val="21"/>
              </w:rPr>
              <w:t>）</w:t>
            </w:r>
          </w:p>
        </w:tc>
        <w:tc>
          <w:tcPr>
            <w:tcW w:w="1851" w:type="dxa"/>
            <w:vAlign w:val="center"/>
          </w:tcPr>
          <w:p w:rsidR="00827C66" w:rsidRDefault="00827C66" w:rsidP="00A01336">
            <w:pPr>
              <w:spacing w:line="300" w:lineRule="exact"/>
              <w:jc w:val="center"/>
              <w:rPr>
                <w:rFonts w:ascii="宋体" w:eastAsia="宋体" w:hAnsi="宋体" w:cs="黑体"/>
                <w:szCs w:val="21"/>
              </w:rPr>
            </w:pPr>
            <w:r>
              <w:rPr>
                <w:rFonts w:ascii="宋体" w:eastAsia="宋体" w:hAnsi="宋体" w:cs="黑体" w:hint="eastAsia"/>
                <w:szCs w:val="21"/>
              </w:rPr>
              <w:t>县税务局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中国人民银行鄯善县支行</w:t>
            </w:r>
          </w:p>
        </w:tc>
      </w:tr>
      <w:tr w:rsidR="00827C66" w:rsidTr="00A01336">
        <w:trPr>
          <w:trHeight w:val="183"/>
          <w:jc w:val="center"/>
        </w:trPr>
        <w:tc>
          <w:tcPr>
            <w:tcW w:w="1652" w:type="dxa"/>
            <w:vMerge/>
            <w:vAlign w:val="center"/>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keepNext/>
              <w:topLinePunct/>
              <w:spacing w:line="300" w:lineRule="exact"/>
              <w:ind w:firstLineChars="200" w:firstLine="420"/>
              <w:contextualSpacing/>
              <w:rPr>
                <w:rFonts w:ascii="宋体" w:eastAsia="宋体" w:hAnsi="宋体" w:cs="仿宋_GB2312"/>
                <w:szCs w:val="21"/>
              </w:rPr>
            </w:pPr>
          </w:p>
        </w:tc>
        <w:tc>
          <w:tcPr>
            <w:tcW w:w="7914" w:type="dxa"/>
            <w:vAlign w:val="center"/>
          </w:tcPr>
          <w:p w:rsidR="00827C66" w:rsidRDefault="00827C66" w:rsidP="00A01336">
            <w:pPr>
              <w:spacing w:line="300" w:lineRule="exact"/>
              <w:rPr>
                <w:rFonts w:ascii="宋体" w:eastAsia="宋体" w:hAnsi="宋体" w:cs="仿宋_GB2312"/>
                <w:color w:val="000000"/>
                <w:szCs w:val="21"/>
              </w:rPr>
            </w:pPr>
            <w:r>
              <w:rPr>
                <w:rFonts w:ascii="宋体" w:eastAsia="宋体" w:hAnsi="宋体" w:cs="仿宋_GB2312" w:hint="eastAsia"/>
                <w:color w:val="000000"/>
                <w:szCs w:val="21"/>
              </w:rPr>
              <w:t>推广企业集团加工贸易监管模式，实现集团内企业间保税料件及设备自由流转，简化业务办理手续，减少企业资金占用，提高企业运营效率。</w:t>
            </w:r>
            <w:r>
              <w:rPr>
                <w:rFonts w:ascii="宋体" w:eastAsia="宋体" w:hAnsi="宋体" w:cs="宋体" w:hint="eastAsia"/>
                <w:b/>
                <w:bCs/>
                <w:color w:val="000000"/>
                <w:szCs w:val="21"/>
              </w:rPr>
              <w:t>（</w:t>
            </w:r>
            <w:r>
              <w:rPr>
                <w:rFonts w:ascii="宋体" w:eastAsia="宋体" w:hAnsi="宋体" w:cs="宋体" w:hint="eastAsia"/>
                <w:b/>
                <w:bCs/>
                <w:color w:val="000000"/>
                <w:kern w:val="0"/>
                <w:szCs w:val="21"/>
              </w:rPr>
              <w:t>责任单位：县商工局，完成时限：2022年9月底</w:t>
            </w:r>
            <w:r>
              <w:rPr>
                <w:rFonts w:ascii="宋体" w:eastAsia="宋体" w:hAnsi="宋体" w:cs="宋体" w:hint="eastAsia"/>
                <w:b/>
                <w:bCs/>
                <w:color w:val="000000"/>
                <w:szCs w:val="21"/>
              </w:rPr>
              <w:t>）</w:t>
            </w:r>
          </w:p>
        </w:tc>
        <w:tc>
          <w:tcPr>
            <w:tcW w:w="1851" w:type="dxa"/>
            <w:vAlign w:val="center"/>
          </w:tcPr>
          <w:p w:rsidR="00827C66" w:rsidRDefault="00827C66" w:rsidP="00A01336">
            <w:pPr>
              <w:spacing w:line="300" w:lineRule="exact"/>
              <w:jc w:val="center"/>
              <w:rPr>
                <w:rFonts w:ascii="宋体" w:eastAsia="宋体" w:hAnsi="宋体" w:cs="宋体"/>
                <w:szCs w:val="21"/>
              </w:rPr>
            </w:pPr>
            <w:r>
              <w:rPr>
                <w:rFonts w:ascii="宋体" w:eastAsia="宋体" w:hAnsi="宋体" w:cs="宋体" w:hint="eastAsia"/>
                <w:kern w:val="0"/>
                <w:szCs w:val="21"/>
              </w:rPr>
              <w:t>县商工局</w:t>
            </w:r>
          </w:p>
        </w:tc>
      </w:tr>
      <w:tr w:rsidR="00827C66" w:rsidTr="00A01336">
        <w:trPr>
          <w:trHeight w:val="169"/>
          <w:jc w:val="center"/>
        </w:trPr>
        <w:tc>
          <w:tcPr>
            <w:tcW w:w="1652" w:type="dxa"/>
            <w:vMerge/>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keepNext/>
              <w:topLinePunct/>
              <w:spacing w:line="300" w:lineRule="exact"/>
              <w:ind w:firstLineChars="200" w:firstLine="420"/>
              <w:contextualSpacing/>
              <w:rPr>
                <w:rFonts w:ascii="宋体" w:eastAsia="宋体" w:hAnsi="宋体" w:cs="仿宋_GB2312"/>
                <w:szCs w:val="21"/>
              </w:rPr>
            </w:pPr>
          </w:p>
        </w:tc>
        <w:tc>
          <w:tcPr>
            <w:tcW w:w="7914" w:type="dxa"/>
            <w:vAlign w:val="center"/>
          </w:tcPr>
          <w:p w:rsidR="00827C66" w:rsidRDefault="00827C66" w:rsidP="00A01336">
            <w:pPr>
              <w:keepNext/>
              <w:topLinePunct/>
              <w:spacing w:line="300" w:lineRule="exact"/>
              <w:contextualSpacing/>
              <w:rPr>
                <w:rFonts w:ascii="宋体" w:eastAsia="宋体" w:hAnsi="宋体" w:cs="仿宋_GB2312"/>
                <w:color w:val="000000"/>
                <w:spacing w:val="-6"/>
                <w:szCs w:val="21"/>
              </w:rPr>
            </w:pPr>
            <w:r>
              <w:rPr>
                <w:rFonts w:ascii="Calibri" w:eastAsia="宋体" w:hAnsi="Calibri" w:cs="仿宋_GB2312" w:hint="eastAsia"/>
                <w:color w:val="000000"/>
                <w:spacing w:val="-6"/>
                <w:szCs w:val="21"/>
              </w:rPr>
              <w:t>1</w:t>
            </w:r>
            <w:r>
              <w:rPr>
                <w:rFonts w:ascii="宋体" w:eastAsia="宋体" w:hAnsi="宋体" w:cs="仿宋_GB2312" w:hint="eastAsia"/>
                <w:color w:val="000000"/>
                <w:spacing w:val="-6"/>
                <w:szCs w:val="21"/>
              </w:rPr>
              <w:t>.完善重点外贸外资企业联系服务机制，帮助解决企业困难。</w:t>
            </w:r>
          </w:p>
          <w:p w:rsidR="00827C66" w:rsidRDefault="00827C66" w:rsidP="00A01336">
            <w:pPr>
              <w:keepNext/>
              <w:topLinePunct/>
              <w:spacing w:line="300" w:lineRule="exact"/>
              <w:contextualSpacing/>
              <w:rPr>
                <w:rFonts w:ascii="宋体" w:eastAsia="宋体" w:hAnsi="宋体" w:cs="仿宋_GB2312"/>
                <w:color w:val="000000"/>
                <w:szCs w:val="21"/>
              </w:rPr>
            </w:pPr>
            <w:r>
              <w:rPr>
                <w:rFonts w:ascii="Calibri" w:eastAsia="宋体" w:hAnsi="Calibri" w:cs="仿宋_GB2312" w:hint="eastAsia"/>
                <w:color w:val="000000"/>
                <w:szCs w:val="21"/>
              </w:rPr>
              <w:t>2</w:t>
            </w:r>
            <w:r>
              <w:rPr>
                <w:rFonts w:ascii="宋体" w:eastAsia="宋体" w:hAnsi="宋体" w:cs="仿宋_GB2312" w:hint="eastAsia"/>
                <w:color w:val="000000"/>
                <w:szCs w:val="21"/>
              </w:rPr>
              <w:t>.扎实推进乌鲁木齐全面深化服务贸易创新发展试点任务和服务外包示范城市先行先试工作。</w:t>
            </w:r>
            <w:r>
              <w:rPr>
                <w:rFonts w:ascii="宋体" w:eastAsia="宋体" w:hAnsi="宋体" w:cs="宋体" w:hint="eastAsia"/>
                <w:b/>
                <w:bCs/>
                <w:color w:val="000000"/>
                <w:szCs w:val="21"/>
              </w:rPr>
              <w:t>（本县不涉及）</w:t>
            </w:r>
          </w:p>
          <w:p w:rsidR="00827C66" w:rsidRDefault="00827C66" w:rsidP="00A01336">
            <w:pPr>
              <w:keepNext/>
              <w:topLinePunct/>
              <w:spacing w:line="300" w:lineRule="exact"/>
              <w:contextualSpacing/>
              <w:rPr>
                <w:rFonts w:ascii="宋体" w:eastAsia="宋体" w:hAnsi="宋体" w:cs="仿宋_GB2312"/>
                <w:color w:val="000000"/>
                <w:szCs w:val="21"/>
              </w:rPr>
            </w:pPr>
            <w:r>
              <w:rPr>
                <w:rFonts w:ascii="宋体" w:eastAsia="宋体" w:hAnsi="宋体" w:cs="宋体" w:hint="eastAsia"/>
                <w:b/>
                <w:bCs/>
                <w:color w:val="000000"/>
                <w:szCs w:val="21"/>
              </w:rPr>
              <w:t>（</w:t>
            </w:r>
            <w:r>
              <w:rPr>
                <w:rFonts w:ascii="宋体" w:eastAsia="宋体" w:hAnsi="宋体" w:cs="宋体" w:hint="eastAsia"/>
                <w:b/>
                <w:bCs/>
                <w:color w:val="000000"/>
                <w:kern w:val="0"/>
                <w:szCs w:val="21"/>
              </w:rPr>
              <w:t>责任单位：县商工</w:t>
            </w:r>
            <w:r>
              <w:rPr>
                <w:rFonts w:ascii="宋体" w:eastAsia="宋体" w:hAnsi="宋体" w:cs="宋体" w:hint="eastAsia"/>
                <w:b/>
                <w:bCs/>
                <w:color w:val="000000"/>
                <w:szCs w:val="21"/>
              </w:rPr>
              <w:t>局</w:t>
            </w:r>
            <w:r>
              <w:rPr>
                <w:rFonts w:ascii="宋体" w:eastAsia="宋体" w:hAnsi="宋体" w:cs="宋体" w:hint="eastAsia"/>
                <w:b/>
                <w:bCs/>
                <w:color w:val="000000"/>
                <w:kern w:val="0"/>
                <w:szCs w:val="21"/>
              </w:rPr>
              <w:t>，完成时限：2022年9月底</w:t>
            </w:r>
            <w:r>
              <w:rPr>
                <w:rFonts w:ascii="宋体" w:eastAsia="宋体" w:hAnsi="宋体" w:cs="宋体" w:hint="eastAsia"/>
                <w:b/>
                <w:bCs/>
                <w:color w:val="000000"/>
                <w:szCs w:val="21"/>
              </w:rPr>
              <w:t>）</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宋体" w:hint="eastAsia"/>
                <w:kern w:val="0"/>
                <w:szCs w:val="21"/>
              </w:rPr>
              <w:t>县商工局</w:t>
            </w:r>
          </w:p>
        </w:tc>
      </w:tr>
      <w:tr w:rsidR="00827C66" w:rsidTr="00A01336">
        <w:trPr>
          <w:trHeight w:val="365"/>
          <w:jc w:val="center"/>
        </w:trPr>
        <w:tc>
          <w:tcPr>
            <w:tcW w:w="1652" w:type="dxa"/>
            <w:vMerge w:val="restart"/>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着力打造国际化营商环境</w:t>
            </w:r>
          </w:p>
        </w:tc>
        <w:tc>
          <w:tcPr>
            <w:tcW w:w="3359" w:type="dxa"/>
            <w:vMerge w:val="restart"/>
            <w:vAlign w:val="center"/>
          </w:tcPr>
          <w:p w:rsidR="00827C66" w:rsidRDefault="00827C66" w:rsidP="00A01336">
            <w:pPr>
              <w:keepNext/>
              <w:topLinePunct/>
              <w:spacing w:line="300" w:lineRule="exact"/>
              <w:contextualSpacing/>
              <w:rPr>
                <w:rFonts w:ascii="宋体" w:eastAsia="宋体" w:hAnsi="宋体" w:cs="仿宋_GB2312"/>
                <w:szCs w:val="21"/>
              </w:rPr>
            </w:pPr>
            <w:r>
              <w:rPr>
                <w:rFonts w:ascii="宋体" w:eastAsia="宋体" w:hAnsi="宋体" w:cs="仿宋_GB2312" w:hint="eastAsia"/>
                <w:szCs w:val="21"/>
              </w:rPr>
              <w:t>加强对中小外贸企业的信贷、保险等支持。推动发展海外仓，加快相关标准与国际先进对标，助力企业更好开拓国际市场。</w:t>
            </w:r>
          </w:p>
        </w:tc>
        <w:tc>
          <w:tcPr>
            <w:tcW w:w="7914" w:type="dxa"/>
            <w:vAlign w:val="center"/>
          </w:tcPr>
          <w:p w:rsidR="00827C66" w:rsidRDefault="00827C66" w:rsidP="00A01336">
            <w:pPr>
              <w:keepNext/>
              <w:topLinePunct/>
              <w:spacing w:line="300" w:lineRule="exact"/>
              <w:contextualSpacing/>
              <w:rPr>
                <w:rFonts w:ascii="宋体" w:eastAsia="宋体" w:hAnsi="宋体" w:cs="仿宋_GB2312"/>
                <w:szCs w:val="21"/>
              </w:rPr>
            </w:pPr>
            <w:r>
              <w:rPr>
                <w:rFonts w:ascii="Calibri" w:eastAsia="宋体" w:hAnsi="Calibri" w:cs="仿宋_GB2312" w:hint="eastAsia"/>
                <w:szCs w:val="21"/>
              </w:rPr>
              <w:t>1</w:t>
            </w:r>
            <w:r>
              <w:rPr>
                <w:rFonts w:ascii="宋体" w:eastAsia="宋体" w:hAnsi="宋体" w:cs="仿宋_GB2312" w:hint="eastAsia"/>
                <w:szCs w:val="21"/>
              </w:rPr>
              <w:t>.督促引导金融机构完善内部激励约束机制，推动辖区银行业金融机构继续加大中小微企业首贷、续贷、信用贷款投放力度，重点增加对先进制造业、战略性新兴产业和产业链供应链自主可控的中长期信贷支持。</w:t>
            </w:r>
          </w:p>
          <w:p w:rsidR="00827C66" w:rsidRDefault="00827C66" w:rsidP="00A01336">
            <w:pPr>
              <w:keepNext/>
              <w:topLinePunct/>
              <w:spacing w:line="300" w:lineRule="exact"/>
              <w:contextualSpacing/>
              <w:rPr>
                <w:rFonts w:ascii="宋体" w:eastAsia="宋体" w:hAnsi="宋体" w:cs="仿宋_GB2312"/>
                <w:szCs w:val="21"/>
              </w:rPr>
            </w:pPr>
            <w:r>
              <w:rPr>
                <w:rFonts w:ascii="Calibri" w:eastAsia="宋体" w:hAnsi="Calibri" w:cs="仿宋_GB2312" w:hint="eastAsia"/>
                <w:szCs w:val="21"/>
              </w:rPr>
              <w:t>2</w:t>
            </w:r>
            <w:r>
              <w:rPr>
                <w:rFonts w:ascii="宋体" w:eastAsia="宋体" w:hAnsi="宋体" w:cs="仿宋_GB2312" w:hint="eastAsia"/>
                <w:szCs w:val="21"/>
              </w:rPr>
              <w:t>.结合小微企业所在行业资金需求特点，合理设置贷款期限，推广“随借随还”模式。</w:t>
            </w:r>
          </w:p>
          <w:p w:rsidR="00827C66" w:rsidRDefault="00827C66" w:rsidP="00A01336">
            <w:pPr>
              <w:spacing w:line="300" w:lineRule="exact"/>
              <w:rPr>
                <w:rFonts w:ascii="宋体" w:eastAsia="宋体" w:hAnsi="宋体" w:cs="仿宋_GB2312"/>
                <w:szCs w:val="21"/>
              </w:rPr>
            </w:pPr>
            <w:r>
              <w:rPr>
                <w:rFonts w:ascii="宋体" w:eastAsia="宋体" w:hAnsi="宋体" w:cs="宋体" w:hint="eastAsia"/>
                <w:b/>
                <w:bCs/>
                <w:szCs w:val="21"/>
              </w:rPr>
              <w:t>（</w:t>
            </w:r>
            <w:r>
              <w:rPr>
                <w:rFonts w:ascii="宋体" w:eastAsia="宋体" w:hAnsi="宋体" w:cs="宋体" w:hint="eastAsia"/>
                <w:b/>
                <w:bCs/>
                <w:kern w:val="0"/>
                <w:szCs w:val="21"/>
              </w:rPr>
              <w:t>责任单位：</w:t>
            </w:r>
            <w:r>
              <w:rPr>
                <w:rFonts w:ascii="宋体" w:eastAsia="宋体" w:hAnsi="宋体" w:cs="仿宋_GB2312" w:hint="eastAsia"/>
                <w:b/>
                <w:bCs/>
                <w:szCs w:val="21"/>
              </w:rPr>
              <w:t>中国人民银行鄯善县支行、</w:t>
            </w:r>
            <w:r>
              <w:rPr>
                <w:rFonts w:ascii="宋体" w:eastAsia="宋体" w:hAnsi="宋体" w:cs="黑体" w:hint="eastAsia"/>
                <w:b/>
                <w:bCs/>
                <w:szCs w:val="21"/>
              </w:rPr>
              <w:t>金融办</w:t>
            </w:r>
            <w:r>
              <w:rPr>
                <w:rFonts w:ascii="宋体" w:eastAsia="宋体" w:hAnsi="宋体" w:cs="宋体" w:hint="eastAsia"/>
                <w:b/>
                <w:bCs/>
                <w:kern w:val="0"/>
                <w:szCs w:val="21"/>
              </w:rPr>
              <w:t>，完成时限：2022年9月底</w:t>
            </w:r>
            <w:r>
              <w:rPr>
                <w:rFonts w:ascii="宋体" w:eastAsia="宋体" w:hAnsi="宋体" w:cs="宋体" w:hint="eastAsia"/>
                <w:b/>
                <w:bCs/>
                <w:szCs w:val="21"/>
              </w:rPr>
              <w:t>）</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中国人民银行鄯善县支行</w:t>
            </w:r>
          </w:p>
          <w:p w:rsidR="00827C66" w:rsidRDefault="00827C66" w:rsidP="00A01336">
            <w:pPr>
              <w:spacing w:line="300" w:lineRule="exact"/>
              <w:jc w:val="center"/>
              <w:rPr>
                <w:rFonts w:ascii="宋体" w:eastAsia="宋体" w:hAnsi="宋体" w:cs="仿宋_GB2312"/>
                <w:szCs w:val="21"/>
              </w:rPr>
            </w:pPr>
            <w:r>
              <w:rPr>
                <w:rFonts w:ascii="宋体" w:eastAsia="宋体" w:hAnsi="宋体" w:cs="黑体" w:hint="eastAsia"/>
                <w:szCs w:val="21"/>
              </w:rPr>
              <w:t>金融办</w:t>
            </w:r>
          </w:p>
        </w:tc>
      </w:tr>
      <w:tr w:rsidR="00827C66" w:rsidTr="00A01336">
        <w:trPr>
          <w:trHeight w:val="365"/>
          <w:jc w:val="center"/>
        </w:trPr>
        <w:tc>
          <w:tcPr>
            <w:tcW w:w="1652" w:type="dxa"/>
            <w:vMerge/>
            <w:vAlign w:val="center"/>
          </w:tcPr>
          <w:p w:rsidR="00827C66" w:rsidRDefault="00827C66" w:rsidP="00A01336">
            <w:pPr>
              <w:spacing w:line="300" w:lineRule="exact"/>
              <w:jc w:val="center"/>
              <w:rPr>
                <w:rFonts w:ascii="宋体" w:eastAsia="宋体" w:hAnsi="宋体" w:cs="仿宋_GB2312"/>
                <w:szCs w:val="21"/>
              </w:rPr>
            </w:pPr>
          </w:p>
        </w:tc>
        <w:tc>
          <w:tcPr>
            <w:tcW w:w="3359" w:type="dxa"/>
            <w:vMerge/>
            <w:vAlign w:val="center"/>
          </w:tcPr>
          <w:p w:rsidR="00827C66" w:rsidRDefault="00827C66" w:rsidP="00A01336">
            <w:pPr>
              <w:spacing w:line="300" w:lineRule="exact"/>
              <w:rPr>
                <w:rFonts w:ascii="宋体" w:eastAsia="宋体" w:hAnsi="宋体" w:cs="仿宋_GB2312"/>
                <w:szCs w:val="21"/>
              </w:rPr>
            </w:pPr>
          </w:p>
        </w:tc>
        <w:tc>
          <w:tcPr>
            <w:tcW w:w="7914" w:type="dxa"/>
            <w:vAlign w:val="center"/>
          </w:tcPr>
          <w:p w:rsidR="00827C66" w:rsidRDefault="00827C66" w:rsidP="00A01336">
            <w:pPr>
              <w:keepNext/>
              <w:topLinePunct/>
              <w:spacing w:line="300" w:lineRule="exact"/>
              <w:contextualSpacing/>
              <w:rPr>
                <w:rFonts w:ascii="宋体" w:eastAsia="宋体" w:hAnsi="宋体" w:cs="仿宋_GB2312"/>
                <w:szCs w:val="21"/>
              </w:rPr>
            </w:pPr>
            <w:r>
              <w:rPr>
                <w:rFonts w:ascii="Calibri" w:eastAsia="宋体" w:hAnsi="Calibri" w:cs="仿宋_GB2312" w:hint="eastAsia"/>
                <w:szCs w:val="21"/>
              </w:rPr>
              <w:t>1</w:t>
            </w:r>
            <w:r>
              <w:rPr>
                <w:rFonts w:ascii="宋体" w:eastAsia="宋体" w:hAnsi="宋体" w:cs="仿宋_GB2312" w:hint="eastAsia"/>
                <w:szCs w:val="21"/>
              </w:rPr>
              <w:t>.推广跨境金融区块链服务平台，借鉴可复制可推广的应用案例，指导银行加强贸易融资业务与区块链平台融合，拓宽受惠面至更多中小外贸企业。</w:t>
            </w:r>
          </w:p>
          <w:p w:rsidR="00827C66" w:rsidRDefault="00827C66" w:rsidP="00A01336">
            <w:pPr>
              <w:keepNext/>
              <w:topLinePunct/>
              <w:spacing w:line="300" w:lineRule="exact"/>
              <w:contextualSpacing/>
              <w:rPr>
                <w:rFonts w:ascii="宋体" w:eastAsia="宋体" w:hAnsi="宋体" w:cs="仿宋_GB2312"/>
                <w:spacing w:val="-6"/>
                <w:szCs w:val="21"/>
              </w:rPr>
            </w:pPr>
            <w:r>
              <w:rPr>
                <w:rFonts w:ascii="Calibri" w:eastAsia="宋体" w:hAnsi="Calibri" w:cs="仿宋_GB2312" w:hint="eastAsia"/>
                <w:spacing w:val="-6"/>
                <w:szCs w:val="21"/>
              </w:rPr>
              <w:t>2</w:t>
            </w:r>
            <w:r>
              <w:rPr>
                <w:rFonts w:ascii="宋体" w:eastAsia="宋体" w:hAnsi="宋体" w:cs="仿宋_GB2312" w:hint="eastAsia"/>
                <w:spacing w:val="-6"/>
                <w:szCs w:val="21"/>
              </w:rPr>
              <w:t>.建立“银税互动”合作机制，化解银行企业信息不对称难题。</w:t>
            </w:r>
          </w:p>
          <w:p w:rsidR="00827C66" w:rsidRDefault="00827C66" w:rsidP="00A01336">
            <w:pPr>
              <w:keepNext/>
              <w:topLinePunct/>
              <w:spacing w:line="300" w:lineRule="exact"/>
              <w:contextualSpacing/>
              <w:rPr>
                <w:rFonts w:ascii="宋体" w:eastAsia="宋体" w:hAnsi="宋体" w:cs="仿宋_GB2312"/>
                <w:szCs w:val="21"/>
              </w:rPr>
            </w:pPr>
            <w:r>
              <w:rPr>
                <w:rFonts w:ascii="Calibri" w:eastAsia="宋体" w:hAnsi="Calibri" w:cs="仿宋_GB2312" w:hint="eastAsia"/>
                <w:szCs w:val="21"/>
              </w:rPr>
              <w:t>3</w:t>
            </w:r>
            <w:r>
              <w:rPr>
                <w:rFonts w:ascii="宋体" w:eastAsia="宋体" w:hAnsi="宋体" w:cs="仿宋_GB2312" w:hint="eastAsia"/>
                <w:szCs w:val="21"/>
              </w:rPr>
              <w:t>.加大跨境电商培育支持力度，全力推进关区跨境电商B</w:t>
            </w:r>
            <w:r>
              <w:rPr>
                <w:rFonts w:ascii="Calibri" w:eastAsia="宋体" w:hAnsi="Calibri" w:cs="仿宋_GB2312" w:hint="eastAsia"/>
                <w:szCs w:val="21"/>
              </w:rPr>
              <w:t>2</w:t>
            </w:r>
            <w:r>
              <w:rPr>
                <w:rFonts w:ascii="宋体" w:eastAsia="宋体" w:hAnsi="宋体" w:cs="仿宋_GB2312" w:hint="eastAsia"/>
                <w:szCs w:val="21"/>
              </w:rPr>
              <w:t>B出口业务成为出口贸易新的增长点。</w:t>
            </w:r>
          </w:p>
          <w:p w:rsidR="00827C66" w:rsidRDefault="00827C66" w:rsidP="00A01336">
            <w:pPr>
              <w:spacing w:line="300" w:lineRule="exact"/>
              <w:rPr>
                <w:rFonts w:ascii="宋体" w:eastAsia="宋体" w:hAnsi="宋体" w:cs="仿宋_GB2312"/>
                <w:szCs w:val="21"/>
              </w:rPr>
            </w:pPr>
            <w:r>
              <w:rPr>
                <w:rFonts w:ascii="宋体" w:eastAsia="宋体" w:hAnsi="宋体" w:cs="宋体" w:hint="eastAsia"/>
                <w:b/>
                <w:bCs/>
                <w:szCs w:val="21"/>
              </w:rPr>
              <w:t>（</w:t>
            </w:r>
            <w:r>
              <w:rPr>
                <w:rFonts w:ascii="宋体" w:eastAsia="宋体" w:hAnsi="宋体" w:cs="宋体" w:hint="eastAsia"/>
                <w:b/>
                <w:bCs/>
                <w:kern w:val="0"/>
                <w:szCs w:val="21"/>
              </w:rPr>
              <w:t>责任单位：</w:t>
            </w:r>
            <w:r>
              <w:rPr>
                <w:rFonts w:ascii="宋体" w:eastAsia="宋体" w:hAnsi="宋体" w:cs="黑体" w:hint="eastAsia"/>
                <w:b/>
                <w:bCs/>
                <w:szCs w:val="21"/>
              </w:rPr>
              <w:t>金融办</w:t>
            </w:r>
            <w:r>
              <w:rPr>
                <w:rFonts w:ascii="宋体" w:eastAsia="宋体" w:hAnsi="宋体" w:cs="仿宋_GB2312" w:hint="eastAsia"/>
                <w:b/>
                <w:bCs/>
                <w:szCs w:val="21"/>
              </w:rPr>
              <w:t>、</w:t>
            </w:r>
            <w:r>
              <w:rPr>
                <w:rFonts w:ascii="宋体" w:eastAsia="宋体" w:hAnsi="宋体" w:cs="宋体" w:hint="eastAsia"/>
                <w:b/>
                <w:bCs/>
                <w:kern w:val="0"/>
                <w:szCs w:val="21"/>
              </w:rPr>
              <w:t>县商工</w:t>
            </w:r>
            <w:r>
              <w:rPr>
                <w:rFonts w:ascii="宋体" w:eastAsia="宋体" w:hAnsi="宋体" w:cs="宋体" w:hint="eastAsia"/>
                <w:b/>
                <w:bCs/>
                <w:szCs w:val="21"/>
              </w:rPr>
              <w:t>局、</w:t>
            </w:r>
            <w:r>
              <w:rPr>
                <w:rFonts w:ascii="宋体" w:eastAsia="宋体" w:hAnsi="宋体" w:cs="仿宋_GB2312" w:hint="eastAsia"/>
                <w:b/>
                <w:bCs/>
                <w:szCs w:val="21"/>
              </w:rPr>
              <w:t>税务局</w:t>
            </w:r>
            <w:r>
              <w:rPr>
                <w:rFonts w:ascii="宋体" w:eastAsia="宋体" w:hAnsi="宋体" w:cs="宋体" w:hint="eastAsia"/>
                <w:b/>
                <w:bCs/>
                <w:kern w:val="0"/>
                <w:szCs w:val="21"/>
              </w:rPr>
              <w:t>，完成时限：2022年9月底</w:t>
            </w:r>
            <w:r>
              <w:rPr>
                <w:rFonts w:ascii="宋体" w:eastAsia="宋体" w:hAnsi="宋体" w:cs="宋体" w:hint="eastAsia"/>
                <w:b/>
                <w:bCs/>
                <w:szCs w:val="21"/>
              </w:rPr>
              <w:t>）</w:t>
            </w:r>
          </w:p>
        </w:tc>
        <w:tc>
          <w:tcPr>
            <w:tcW w:w="1851" w:type="dxa"/>
            <w:vAlign w:val="center"/>
          </w:tcPr>
          <w:p w:rsidR="00827C66" w:rsidRDefault="00827C66" w:rsidP="00A01336">
            <w:pPr>
              <w:spacing w:line="300" w:lineRule="exact"/>
              <w:jc w:val="center"/>
              <w:rPr>
                <w:rFonts w:ascii="宋体" w:eastAsia="宋体" w:hAnsi="宋体" w:cs="黑体"/>
                <w:szCs w:val="21"/>
              </w:rPr>
            </w:pPr>
            <w:r>
              <w:rPr>
                <w:rFonts w:ascii="宋体" w:eastAsia="宋体" w:hAnsi="宋体" w:cs="黑体" w:hint="eastAsia"/>
                <w:szCs w:val="21"/>
              </w:rPr>
              <w:t>金融办</w:t>
            </w:r>
          </w:p>
          <w:p w:rsidR="00827C66" w:rsidRDefault="00827C66" w:rsidP="00A01336">
            <w:pPr>
              <w:spacing w:line="300" w:lineRule="exact"/>
              <w:jc w:val="center"/>
              <w:rPr>
                <w:rFonts w:ascii="宋体" w:eastAsia="宋体" w:hAnsi="宋体" w:cs="宋体"/>
                <w:b/>
                <w:bCs/>
                <w:szCs w:val="21"/>
              </w:rPr>
            </w:pPr>
            <w:r>
              <w:rPr>
                <w:rFonts w:ascii="宋体" w:eastAsia="宋体" w:hAnsi="宋体" w:cs="宋体" w:hint="eastAsia"/>
                <w:kern w:val="0"/>
                <w:szCs w:val="21"/>
              </w:rPr>
              <w:t>县商工</w:t>
            </w:r>
            <w:r>
              <w:rPr>
                <w:rFonts w:ascii="宋体" w:eastAsia="宋体" w:hAnsi="宋体" w:cs="宋体" w:hint="eastAsia"/>
                <w:szCs w:val="21"/>
              </w:rPr>
              <w:t>局</w:t>
            </w:r>
          </w:p>
          <w:p w:rsidR="00827C66" w:rsidRDefault="00827C66" w:rsidP="00A01336">
            <w:pPr>
              <w:spacing w:line="300" w:lineRule="exact"/>
              <w:jc w:val="center"/>
              <w:rPr>
                <w:rFonts w:ascii="宋体" w:eastAsia="宋体" w:hAnsi="宋体" w:cs="仿宋_GB2312"/>
                <w:szCs w:val="21"/>
              </w:rPr>
            </w:pPr>
            <w:r>
              <w:rPr>
                <w:rFonts w:ascii="宋体" w:eastAsia="宋体" w:hAnsi="宋体" w:cs="仿宋_GB2312" w:hint="eastAsia"/>
                <w:szCs w:val="21"/>
              </w:rPr>
              <w:t>县税务局</w:t>
            </w:r>
          </w:p>
        </w:tc>
      </w:tr>
      <w:tr w:rsidR="00827C66" w:rsidTr="00A01336">
        <w:trPr>
          <w:trHeight w:val="106"/>
          <w:jc w:val="center"/>
        </w:trPr>
        <w:tc>
          <w:tcPr>
            <w:tcW w:w="1652" w:type="dxa"/>
            <w:vMerge/>
          </w:tcPr>
          <w:p w:rsidR="00827C66" w:rsidRDefault="00827C66" w:rsidP="00A01336">
            <w:pPr>
              <w:spacing w:line="300" w:lineRule="exact"/>
              <w:jc w:val="center"/>
              <w:rPr>
                <w:rFonts w:ascii="宋体" w:eastAsia="宋体" w:hAnsi="宋体" w:cs="仿宋_GB2312"/>
                <w:szCs w:val="21"/>
              </w:rPr>
            </w:pPr>
          </w:p>
        </w:tc>
        <w:tc>
          <w:tcPr>
            <w:tcW w:w="3359" w:type="dxa"/>
            <w:vMerge/>
          </w:tcPr>
          <w:p w:rsidR="00827C66" w:rsidRDefault="00827C66" w:rsidP="00A01336">
            <w:pPr>
              <w:spacing w:line="300" w:lineRule="exact"/>
              <w:jc w:val="center"/>
              <w:rPr>
                <w:rFonts w:ascii="宋体" w:eastAsia="宋体" w:hAnsi="宋体" w:cs="仿宋_GB2312"/>
                <w:szCs w:val="21"/>
              </w:rPr>
            </w:pPr>
          </w:p>
        </w:tc>
        <w:tc>
          <w:tcPr>
            <w:tcW w:w="7914" w:type="dxa"/>
          </w:tcPr>
          <w:p w:rsidR="00827C66" w:rsidRDefault="00827C66" w:rsidP="00A01336">
            <w:pPr>
              <w:spacing w:line="300" w:lineRule="exact"/>
              <w:jc w:val="left"/>
              <w:rPr>
                <w:rFonts w:ascii="宋体" w:eastAsia="宋体" w:hAnsi="宋体" w:cs="仿宋_GB2312"/>
                <w:szCs w:val="21"/>
              </w:rPr>
            </w:pPr>
            <w:r>
              <w:rPr>
                <w:rFonts w:ascii="宋体" w:eastAsia="宋体" w:hAnsi="宋体" w:cs="仿宋_GB2312" w:hint="eastAsia"/>
                <w:szCs w:val="21"/>
              </w:rPr>
              <w:t>持续推动传统外贸转型升级，深入推进外贸服务向专业细分领域发展。</w:t>
            </w:r>
            <w:r>
              <w:rPr>
                <w:rFonts w:ascii="宋体" w:eastAsia="宋体" w:hAnsi="宋体" w:cs="宋体" w:hint="eastAsia"/>
                <w:b/>
                <w:bCs/>
                <w:szCs w:val="21"/>
              </w:rPr>
              <w:t>（</w:t>
            </w:r>
            <w:r>
              <w:rPr>
                <w:rFonts w:ascii="宋体" w:eastAsia="宋体" w:hAnsi="宋体" w:cs="宋体" w:hint="eastAsia"/>
                <w:b/>
                <w:bCs/>
                <w:kern w:val="0"/>
                <w:szCs w:val="21"/>
              </w:rPr>
              <w:t>责任单位：县</w:t>
            </w:r>
            <w:r>
              <w:rPr>
                <w:rFonts w:ascii="宋体" w:eastAsia="宋体" w:hAnsi="宋体" w:cs="宋体" w:hint="eastAsia"/>
                <w:b/>
                <w:bCs/>
                <w:szCs w:val="21"/>
              </w:rPr>
              <w:t>商工局</w:t>
            </w:r>
            <w:r>
              <w:rPr>
                <w:rFonts w:ascii="宋体" w:eastAsia="宋体" w:hAnsi="宋体" w:cs="宋体" w:hint="eastAsia"/>
                <w:b/>
                <w:bCs/>
                <w:kern w:val="0"/>
                <w:szCs w:val="21"/>
              </w:rPr>
              <w:t>，完成时限：2022年9月底</w:t>
            </w:r>
            <w:r>
              <w:rPr>
                <w:rFonts w:ascii="宋体" w:eastAsia="宋体" w:hAnsi="宋体" w:cs="宋体" w:hint="eastAsia"/>
                <w:b/>
                <w:bCs/>
                <w:szCs w:val="21"/>
              </w:rPr>
              <w:t>）</w:t>
            </w:r>
          </w:p>
        </w:tc>
        <w:tc>
          <w:tcPr>
            <w:tcW w:w="1851" w:type="dxa"/>
            <w:vAlign w:val="center"/>
          </w:tcPr>
          <w:p w:rsidR="00827C66" w:rsidRDefault="00827C66" w:rsidP="00A01336">
            <w:pPr>
              <w:spacing w:line="300" w:lineRule="exact"/>
              <w:jc w:val="center"/>
              <w:rPr>
                <w:rFonts w:ascii="宋体" w:eastAsia="宋体" w:hAnsi="宋体" w:cs="仿宋_GB2312"/>
                <w:szCs w:val="21"/>
              </w:rPr>
            </w:pPr>
            <w:r>
              <w:rPr>
                <w:rFonts w:ascii="宋体" w:eastAsia="宋体" w:hAnsi="宋体" w:cs="宋体" w:hint="eastAsia"/>
                <w:kern w:val="0"/>
                <w:szCs w:val="21"/>
              </w:rPr>
              <w:t>县商工局</w:t>
            </w:r>
          </w:p>
        </w:tc>
      </w:tr>
    </w:tbl>
    <w:p w:rsidR="00AD0B29" w:rsidRDefault="00AD0B29" w:rsidP="00AD0B29">
      <w:pPr>
        <w:spacing w:line="240" w:lineRule="exact"/>
        <w:jc w:val="left"/>
        <w:rPr>
          <w:rFonts w:asciiTheme="minorEastAsia" w:hAnsiTheme="minorEastAsia"/>
          <w:b/>
          <w:sz w:val="10"/>
          <w:szCs w:val="10"/>
        </w:rPr>
      </w:pPr>
    </w:p>
    <w:p w:rsidR="009A595E" w:rsidRPr="00AD0B29" w:rsidRDefault="009A595E"/>
    <w:sectPr w:rsidR="009A595E" w:rsidRPr="00AD0B29" w:rsidSect="00CC7A4E">
      <w:pgSz w:w="16838" w:h="11906" w:orient="landscape"/>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984" w:rsidRDefault="00B06984" w:rsidP="00AD0B29">
      <w:r>
        <w:separator/>
      </w:r>
    </w:p>
  </w:endnote>
  <w:endnote w:type="continuationSeparator" w:id="1">
    <w:p w:rsidR="00B06984" w:rsidRDefault="00B06984" w:rsidP="00AD0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984" w:rsidRDefault="00B06984" w:rsidP="00AD0B29">
      <w:r>
        <w:separator/>
      </w:r>
    </w:p>
  </w:footnote>
  <w:footnote w:type="continuationSeparator" w:id="1">
    <w:p w:rsidR="00B06984" w:rsidRDefault="00B06984" w:rsidP="00AD0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FED9F3"/>
    <w:multiLevelType w:val="singleLevel"/>
    <w:tmpl w:val="8DFED9F3"/>
    <w:lvl w:ilvl="0">
      <w:start w:val="1"/>
      <w:numFmt w:val="decimal"/>
      <w:lvlText w:val="%1."/>
      <w:lvlJc w:val="left"/>
      <w:pPr>
        <w:tabs>
          <w:tab w:val="num" w:pos="312"/>
        </w:tabs>
      </w:pPr>
    </w:lvl>
  </w:abstractNum>
  <w:abstractNum w:abstractNumId="1">
    <w:nsid w:val="BFB68B87"/>
    <w:multiLevelType w:val="singleLevel"/>
    <w:tmpl w:val="BFB68B87"/>
    <w:lvl w:ilvl="0">
      <w:start w:val="1"/>
      <w:numFmt w:val="decimal"/>
      <w:lvlText w:val="%1."/>
      <w:lvlJc w:val="left"/>
      <w:pPr>
        <w:tabs>
          <w:tab w:val="num" w:pos="595"/>
        </w:tabs>
      </w:pPr>
    </w:lvl>
  </w:abstractNum>
  <w:abstractNum w:abstractNumId="2">
    <w:nsid w:val="CE744315"/>
    <w:multiLevelType w:val="singleLevel"/>
    <w:tmpl w:val="CE744315"/>
    <w:lvl w:ilvl="0">
      <w:start w:val="1"/>
      <w:numFmt w:val="decimal"/>
      <w:lvlText w:val="%1."/>
      <w:lvlJc w:val="left"/>
      <w:pPr>
        <w:tabs>
          <w:tab w:val="num" w:pos="312"/>
        </w:tabs>
      </w:pPr>
    </w:lvl>
  </w:abstractNum>
  <w:abstractNum w:abstractNumId="3">
    <w:nsid w:val="D7BDF3A1"/>
    <w:multiLevelType w:val="singleLevel"/>
    <w:tmpl w:val="D7BDF3A1"/>
    <w:lvl w:ilvl="0">
      <w:start w:val="1"/>
      <w:numFmt w:val="decimal"/>
      <w:lvlText w:val="%1."/>
      <w:lvlJc w:val="left"/>
      <w:pPr>
        <w:tabs>
          <w:tab w:val="num" w:pos="312"/>
        </w:tabs>
      </w:pPr>
    </w:lvl>
  </w:abstractNum>
  <w:abstractNum w:abstractNumId="4">
    <w:nsid w:val="D7FC3FA8"/>
    <w:multiLevelType w:val="singleLevel"/>
    <w:tmpl w:val="D7FC3FA8"/>
    <w:lvl w:ilvl="0">
      <w:start w:val="1"/>
      <w:numFmt w:val="decimal"/>
      <w:lvlText w:val="%1."/>
      <w:lvlJc w:val="left"/>
      <w:pPr>
        <w:tabs>
          <w:tab w:val="num" w:pos="312"/>
        </w:tabs>
      </w:pPr>
    </w:lvl>
  </w:abstractNum>
  <w:abstractNum w:abstractNumId="5">
    <w:nsid w:val="FC3C4E5A"/>
    <w:multiLevelType w:val="singleLevel"/>
    <w:tmpl w:val="FC3C4E5A"/>
    <w:lvl w:ilvl="0">
      <w:start w:val="1"/>
      <w:numFmt w:val="decimal"/>
      <w:lvlText w:val="%1."/>
      <w:lvlJc w:val="left"/>
      <w:pPr>
        <w:tabs>
          <w:tab w:val="num" w:pos="312"/>
        </w:tabs>
      </w:pPr>
    </w:lvl>
  </w:abstractNum>
  <w:abstractNum w:abstractNumId="6">
    <w:nsid w:val="FD6B4799"/>
    <w:multiLevelType w:val="singleLevel"/>
    <w:tmpl w:val="FD6B4799"/>
    <w:lvl w:ilvl="0">
      <w:start w:val="1"/>
      <w:numFmt w:val="decimal"/>
      <w:lvlText w:val="%1."/>
      <w:lvlJc w:val="left"/>
      <w:pPr>
        <w:tabs>
          <w:tab w:val="num" w:pos="595"/>
        </w:tabs>
      </w:pPr>
    </w:lvl>
  </w:abstractNum>
  <w:abstractNum w:abstractNumId="7">
    <w:nsid w:val="FDEB3A65"/>
    <w:multiLevelType w:val="singleLevel"/>
    <w:tmpl w:val="FDEB3A65"/>
    <w:lvl w:ilvl="0">
      <w:start w:val="1"/>
      <w:numFmt w:val="decimal"/>
      <w:lvlText w:val="%1."/>
      <w:lvlJc w:val="left"/>
      <w:pPr>
        <w:tabs>
          <w:tab w:val="num" w:pos="312"/>
        </w:tabs>
      </w:pPr>
    </w:lvl>
  </w:abstractNum>
  <w:abstractNum w:abstractNumId="8">
    <w:nsid w:val="FFB774E0"/>
    <w:multiLevelType w:val="singleLevel"/>
    <w:tmpl w:val="FFB774E0"/>
    <w:lvl w:ilvl="0">
      <w:start w:val="2"/>
      <w:numFmt w:val="decimal"/>
      <w:lvlText w:val="%1."/>
      <w:lvlJc w:val="left"/>
      <w:pPr>
        <w:tabs>
          <w:tab w:val="num" w:pos="312"/>
        </w:tabs>
      </w:pPr>
    </w:lvl>
  </w:abstractNum>
  <w:abstractNum w:abstractNumId="9">
    <w:nsid w:val="FFF14923"/>
    <w:multiLevelType w:val="singleLevel"/>
    <w:tmpl w:val="FFF14923"/>
    <w:lvl w:ilvl="0">
      <w:start w:val="1"/>
      <w:numFmt w:val="decimal"/>
      <w:lvlText w:val="%1."/>
      <w:lvlJc w:val="left"/>
      <w:pPr>
        <w:tabs>
          <w:tab w:val="num" w:pos="312"/>
        </w:tabs>
      </w:pPr>
    </w:lvl>
  </w:abstractNum>
  <w:abstractNum w:abstractNumId="10">
    <w:nsid w:val="FFFC3A63"/>
    <w:multiLevelType w:val="singleLevel"/>
    <w:tmpl w:val="FFFC3A63"/>
    <w:lvl w:ilvl="0">
      <w:start w:val="1"/>
      <w:numFmt w:val="decimal"/>
      <w:lvlText w:val="%1."/>
      <w:lvlJc w:val="left"/>
      <w:pPr>
        <w:tabs>
          <w:tab w:val="num" w:pos="312"/>
        </w:tabs>
      </w:pPr>
    </w:lvl>
  </w:abstractNum>
  <w:abstractNum w:abstractNumId="11">
    <w:nsid w:val="2FFF2045"/>
    <w:multiLevelType w:val="singleLevel"/>
    <w:tmpl w:val="2FFF2045"/>
    <w:lvl w:ilvl="0">
      <w:start w:val="1"/>
      <w:numFmt w:val="decimal"/>
      <w:lvlText w:val="%1."/>
      <w:lvlJc w:val="left"/>
      <w:pPr>
        <w:tabs>
          <w:tab w:val="num" w:pos="312"/>
        </w:tabs>
      </w:pPr>
    </w:lvl>
  </w:abstractNum>
  <w:abstractNum w:abstractNumId="12">
    <w:nsid w:val="356EDC68"/>
    <w:multiLevelType w:val="singleLevel"/>
    <w:tmpl w:val="356EDC68"/>
    <w:lvl w:ilvl="0">
      <w:start w:val="1"/>
      <w:numFmt w:val="chineseCounting"/>
      <w:suff w:val="nothing"/>
      <w:lvlText w:val="%1、"/>
      <w:lvlJc w:val="left"/>
      <w:rPr>
        <w:rFonts w:hint="eastAsia"/>
      </w:rPr>
    </w:lvl>
  </w:abstractNum>
  <w:abstractNum w:abstractNumId="13">
    <w:nsid w:val="44F2515E"/>
    <w:multiLevelType w:val="singleLevel"/>
    <w:tmpl w:val="44F2515E"/>
    <w:lvl w:ilvl="0">
      <w:start w:val="1"/>
      <w:numFmt w:val="decimal"/>
      <w:lvlText w:val="%1."/>
      <w:lvlJc w:val="left"/>
      <w:pPr>
        <w:tabs>
          <w:tab w:val="num" w:pos="312"/>
        </w:tabs>
      </w:pPr>
    </w:lvl>
  </w:abstractNum>
  <w:abstractNum w:abstractNumId="14">
    <w:nsid w:val="6EBB2647"/>
    <w:multiLevelType w:val="singleLevel"/>
    <w:tmpl w:val="6EBB2647"/>
    <w:lvl w:ilvl="0">
      <w:start w:val="1"/>
      <w:numFmt w:val="decimal"/>
      <w:lvlText w:val="%1."/>
      <w:lvlJc w:val="left"/>
      <w:pPr>
        <w:tabs>
          <w:tab w:val="num" w:pos="312"/>
        </w:tabs>
      </w:pPr>
    </w:lvl>
  </w:abstractNum>
  <w:abstractNum w:abstractNumId="15">
    <w:nsid w:val="6FFEF74E"/>
    <w:multiLevelType w:val="singleLevel"/>
    <w:tmpl w:val="6FFEF74E"/>
    <w:lvl w:ilvl="0">
      <w:start w:val="1"/>
      <w:numFmt w:val="decimal"/>
      <w:lvlText w:val="%1."/>
      <w:lvlJc w:val="left"/>
      <w:pPr>
        <w:tabs>
          <w:tab w:val="num" w:pos="312"/>
        </w:tabs>
      </w:pPr>
    </w:lvl>
  </w:abstractNum>
  <w:num w:numId="1">
    <w:abstractNumId w:val="12"/>
  </w:num>
  <w:num w:numId="2">
    <w:abstractNumId w:val="14"/>
  </w:num>
  <w:num w:numId="3">
    <w:abstractNumId w:val="8"/>
  </w:num>
  <w:num w:numId="4">
    <w:abstractNumId w:val="4"/>
  </w:num>
  <w:num w:numId="5">
    <w:abstractNumId w:val="5"/>
  </w:num>
  <w:num w:numId="6">
    <w:abstractNumId w:val="10"/>
  </w:num>
  <w:num w:numId="7">
    <w:abstractNumId w:val="7"/>
  </w:num>
  <w:num w:numId="8">
    <w:abstractNumId w:val="0"/>
  </w:num>
  <w:num w:numId="9">
    <w:abstractNumId w:val="11"/>
  </w:num>
  <w:num w:numId="10">
    <w:abstractNumId w:val="2"/>
  </w:num>
  <w:num w:numId="11">
    <w:abstractNumId w:val="3"/>
  </w:num>
  <w:num w:numId="12">
    <w:abstractNumId w:val="6"/>
  </w:num>
  <w:num w:numId="13">
    <w:abstractNumId w:val="13"/>
  </w:num>
  <w:num w:numId="14">
    <w:abstractNumId w:val="9"/>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0B29"/>
    <w:rsid w:val="00010678"/>
    <w:rsid w:val="00044FA8"/>
    <w:rsid w:val="000609DE"/>
    <w:rsid w:val="000D3B88"/>
    <w:rsid w:val="00176A3C"/>
    <w:rsid w:val="001E21B7"/>
    <w:rsid w:val="002029EF"/>
    <w:rsid w:val="00202A40"/>
    <w:rsid w:val="00206D59"/>
    <w:rsid w:val="003022A0"/>
    <w:rsid w:val="00327969"/>
    <w:rsid w:val="003669B0"/>
    <w:rsid w:val="00400699"/>
    <w:rsid w:val="00415AB0"/>
    <w:rsid w:val="004D6E85"/>
    <w:rsid w:val="00500E7F"/>
    <w:rsid w:val="00514D47"/>
    <w:rsid w:val="005636D4"/>
    <w:rsid w:val="00580D4D"/>
    <w:rsid w:val="00623E03"/>
    <w:rsid w:val="006A4A5A"/>
    <w:rsid w:val="006C1E38"/>
    <w:rsid w:val="006F51F2"/>
    <w:rsid w:val="007F7BA1"/>
    <w:rsid w:val="00800672"/>
    <w:rsid w:val="00827C66"/>
    <w:rsid w:val="00843C8F"/>
    <w:rsid w:val="00893504"/>
    <w:rsid w:val="008A5CA5"/>
    <w:rsid w:val="00914487"/>
    <w:rsid w:val="009A595E"/>
    <w:rsid w:val="00A01336"/>
    <w:rsid w:val="00A90CEA"/>
    <w:rsid w:val="00AA63B0"/>
    <w:rsid w:val="00AD0B29"/>
    <w:rsid w:val="00B06984"/>
    <w:rsid w:val="00B745A7"/>
    <w:rsid w:val="00C46614"/>
    <w:rsid w:val="00C933AA"/>
    <w:rsid w:val="00CC7A4E"/>
    <w:rsid w:val="00CE3F41"/>
    <w:rsid w:val="00D07B89"/>
    <w:rsid w:val="00D249B7"/>
    <w:rsid w:val="00D277C2"/>
    <w:rsid w:val="00D818AC"/>
    <w:rsid w:val="00DA40CF"/>
    <w:rsid w:val="00DA6F58"/>
    <w:rsid w:val="00DC6979"/>
    <w:rsid w:val="00DF30F3"/>
    <w:rsid w:val="00E12A88"/>
    <w:rsid w:val="00E3442B"/>
    <w:rsid w:val="00E46F3A"/>
    <w:rsid w:val="00E82BE9"/>
    <w:rsid w:val="00E9092A"/>
    <w:rsid w:val="00EC5340"/>
    <w:rsid w:val="00F81EE6"/>
    <w:rsid w:val="00F934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D0B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0B29"/>
    <w:rPr>
      <w:sz w:val="18"/>
      <w:szCs w:val="18"/>
    </w:rPr>
  </w:style>
  <w:style w:type="paragraph" w:styleId="a4">
    <w:name w:val="footer"/>
    <w:basedOn w:val="a"/>
    <w:link w:val="Char0"/>
    <w:unhideWhenUsed/>
    <w:qFormat/>
    <w:rsid w:val="00AD0B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0B29"/>
    <w:rPr>
      <w:sz w:val="18"/>
      <w:szCs w:val="18"/>
    </w:rPr>
  </w:style>
  <w:style w:type="table" w:styleId="a5">
    <w:name w:val="Table Grid"/>
    <w:basedOn w:val="a1"/>
    <w:rsid w:val="00AD0B29"/>
    <w:rPr>
      <w:rFonts w:ascii="Times New Roman" w:eastAsia="Times New Roman" w:hAnsi="Times New Roman" w:cs="Times New Roman"/>
      <w:kern w:val="0"/>
      <w:sz w:val="20"/>
      <w:szCs w:val="20"/>
      <w:lang w:bidi="ug-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Indent"/>
    <w:basedOn w:val="a"/>
    <w:qFormat/>
    <w:rsid w:val="00AA63B0"/>
    <w:pPr>
      <w:ind w:firstLine="420"/>
    </w:pPr>
    <w:rPr>
      <w:rFonts w:ascii="Calibri" w:eastAsia="宋体" w:hAnsi="Calibri" w:cs="Times New Roman"/>
      <w:szCs w:val="24"/>
    </w:rPr>
  </w:style>
  <w:style w:type="paragraph" w:styleId="a7">
    <w:name w:val="Body Text Indent"/>
    <w:basedOn w:val="a"/>
    <w:link w:val="Char1"/>
    <w:uiPriority w:val="99"/>
    <w:unhideWhenUsed/>
    <w:qFormat/>
    <w:rsid w:val="00AA63B0"/>
    <w:pPr>
      <w:spacing w:after="120"/>
      <w:ind w:leftChars="200" w:left="420"/>
    </w:pPr>
    <w:rPr>
      <w:rFonts w:ascii="Calibri" w:eastAsia="宋体" w:hAnsi="Calibri" w:cs="Times New Roman"/>
      <w:szCs w:val="24"/>
    </w:rPr>
  </w:style>
  <w:style w:type="character" w:customStyle="1" w:styleId="Char1">
    <w:name w:val="正文文本缩进 Char"/>
    <w:basedOn w:val="a0"/>
    <w:link w:val="a7"/>
    <w:uiPriority w:val="99"/>
    <w:rsid w:val="00AA63B0"/>
    <w:rPr>
      <w:rFonts w:ascii="Calibri" w:eastAsia="宋体" w:hAnsi="Calibri" w:cs="Times New Roman"/>
      <w:szCs w:val="24"/>
    </w:rPr>
  </w:style>
  <w:style w:type="paragraph" w:styleId="2">
    <w:name w:val="Body Text First Indent 2"/>
    <w:basedOn w:val="a7"/>
    <w:link w:val="2Char"/>
    <w:uiPriority w:val="99"/>
    <w:unhideWhenUsed/>
    <w:qFormat/>
    <w:rsid w:val="00AA63B0"/>
    <w:pPr>
      <w:ind w:firstLineChars="200" w:firstLine="420"/>
    </w:pPr>
  </w:style>
  <w:style w:type="character" w:customStyle="1" w:styleId="2Char">
    <w:name w:val="正文首行缩进 2 Char"/>
    <w:basedOn w:val="Char1"/>
    <w:link w:val="2"/>
    <w:uiPriority w:val="99"/>
    <w:rsid w:val="00AA63B0"/>
  </w:style>
  <w:style w:type="character" w:styleId="a8">
    <w:name w:val="page number"/>
    <w:basedOn w:val="a0"/>
    <w:qFormat/>
    <w:rsid w:val="00AA63B0"/>
  </w:style>
  <w:style w:type="character" w:styleId="a9">
    <w:name w:val="Hyperlink"/>
    <w:basedOn w:val="a0"/>
    <w:rsid w:val="00AA63B0"/>
    <w:rPr>
      <w:color w:val="0000FF"/>
      <w:u w:val="single"/>
    </w:rPr>
  </w:style>
  <w:style w:type="paragraph" w:customStyle="1" w:styleId="Default">
    <w:name w:val="Default"/>
    <w:basedOn w:val="a"/>
    <w:rsid w:val="00AA63B0"/>
    <w:pPr>
      <w:autoSpaceDE w:val="0"/>
      <w:autoSpaceDN w:val="0"/>
      <w:adjustRightInd w:val="0"/>
      <w:jc w:val="left"/>
    </w:pPr>
    <w:rPr>
      <w:rFonts w:ascii="Calibri" w:eastAsia="宋体" w:hAnsi="Calibri" w:cs="Times New Roman"/>
      <w:color w:val="000000"/>
      <w:kern w:val="0"/>
      <w:sz w:val="24"/>
      <w:szCs w:val="24"/>
    </w:rPr>
  </w:style>
  <w:style w:type="paragraph" w:customStyle="1" w:styleId="Style4">
    <w:name w:val="_Style 4"/>
    <w:basedOn w:val="a"/>
    <w:qFormat/>
    <w:rsid w:val="00AA63B0"/>
    <w:pPr>
      <w:spacing w:beforeLines="50" w:afterLines="50"/>
    </w:pPr>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FEB19-BB8E-421D-B049-74004128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12</Pages>
  <Words>5851</Words>
  <Characters>5969</Characters>
  <Application>Microsoft Office Word</Application>
  <DocSecurity>0</DocSecurity>
  <Lines>373</Lines>
  <Paragraphs>236</Paragraphs>
  <ScaleCrop>false</ScaleCrop>
  <Company/>
  <LinksUpToDate>false</LinksUpToDate>
  <CharactersWithSpaces>11584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cp:revision>
  <cp:lastPrinted>2022-03-30T04:42:00Z</cp:lastPrinted>
  <dcterms:created xsi:type="dcterms:W3CDTF">2021-03-29T09:03:00Z</dcterms:created>
  <dcterms:modified xsi:type="dcterms:W3CDTF">2022-03-30T08:33:00Z</dcterms:modified>
</cp:coreProperties>
</file>